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9490C" w14:textId="77777777" w:rsidR="00BE3424" w:rsidRPr="00BE3424" w:rsidRDefault="00BE3424" w:rsidP="002E4F12">
      <w:pPr>
        <w:autoSpaceDE w:val="0"/>
        <w:autoSpaceDN w:val="0"/>
        <w:adjustRightInd w:val="0"/>
        <w:spacing w:after="0" w:line="240" w:lineRule="auto"/>
        <w:jc w:val="both"/>
        <w:rPr>
          <w:rFonts w:ascii="Arial" w:hAnsi="Arial" w:cs="Arial"/>
          <w:color w:val="000000"/>
          <w:sz w:val="24"/>
          <w:szCs w:val="24"/>
        </w:rPr>
      </w:pPr>
      <w:r w:rsidRPr="00BE3424">
        <w:rPr>
          <w:rFonts w:ascii="Arial" w:hAnsi="Arial" w:cs="Arial"/>
          <w:color w:val="000000"/>
          <w:sz w:val="24"/>
          <w:szCs w:val="24"/>
        </w:rPr>
        <w:t xml:space="preserve">Al Consejo de Administración y a los Accionistas de </w:t>
      </w:r>
      <w:r w:rsidRPr="00862E31">
        <w:rPr>
          <w:rFonts w:ascii="Arial" w:hAnsi="Arial" w:cs="Arial"/>
          <w:b/>
          <w:i/>
          <w:color w:val="FF0000"/>
          <w:sz w:val="24"/>
          <w:szCs w:val="24"/>
        </w:rPr>
        <w:t>ABC, S.A. de C.V.</w:t>
      </w:r>
      <w:r w:rsidR="00862E31">
        <w:rPr>
          <w:rFonts w:ascii="Arial" w:hAnsi="Arial" w:cs="Arial"/>
          <w:b/>
          <w:i/>
          <w:color w:val="FF0000"/>
          <w:sz w:val="24"/>
          <w:szCs w:val="24"/>
        </w:rPr>
        <w:t xml:space="preserve"> (</w:t>
      </w:r>
      <w:r w:rsidR="00862E31" w:rsidRPr="00862E31">
        <w:rPr>
          <w:rFonts w:ascii="Arial" w:hAnsi="Arial" w:cs="Arial"/>
          <w:b/>
          <w:i/>
          <w:color w:val="FF0000"/>
          <w:sz w:val="16"/>
          <w:szCs w:val="24"/>
        </w:rPr>
        <w:t>1</w:t>
      </w:r>
      <w:r w:rsidR="00862E31">
        <w:rPr>
          <w:rFonts w:ascii="Arial" w:hAnsi="Arial" w:cs="Arial"/>
          <w:b/>
          <w:i/>
          <w:color w:val="FF0000"/>
          <w:sz w:val="24"/>
          <w:szCs w:val="24"/>
        </w:rPr>
        <w:t xml:space="preserve">) </w:t>
      </w:r>
    </w:p>
    <w:p w14:paraId="05D41267" w14:textId="77777777" w:rsidR="00BE3424" w:rsidRDefault="000A02B2" w:rsidP="002E4F1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 la Secretaria de Hacienda y Crédito Público.</w:t>
      </w:r>
    </w:p>
    <w:p w14:paraId="33D2A002" w14:textId="77777777" w:rsidR="000A02B2" w:rsidRDefault="000A02B2" w:rsidP="002E4F1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Al Servicio de Administración </w:t>
      </w:r>
      <w:proofErr w:type="spellStart"/>
      <w:r>
        <w:rPr>
          <w:rFonts w:ascii="Arial" w:hAnsi="Arial" w:cs="Arial"/>
          <w:color w:val="000000"/>
          <w:sz w:val="24"/>
          <w:szCs w:val="24"/>
        </w:rPr>
        <w:t>Tributaría</w:t>
      </w:r>
      <w:proofErr w:type="spellEnd"/>
      <w:r>
        <w:rPr>
          <w:rFonts w:ascii="Arial" w:hAnsi="Arial" w:cs="Arial"/>
          <w:color w:val="000000"/>
          <w:sz w:val="24"/>
          <w:szCs w:val="24"/>
        </w:rPr>
        <w:t xml:space="preserve"> (SAT)</w:t>
      </w:r>
    </w:p>
    <w:p w14:paraId="3251351C" w14:textId="77777777" w:rsidR="00BE3424" w:rsidRDefault="00A139A1" w:rsidP="002E4F1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A la Administración </w:t>
      </w:r>
      <w:r w:rsidRPr="00263E0D">
        <w:rPr>
          <w:rFonts w:ascii="Arial" w:hAnsi="Arial" w:cs="Arial"/>
          <w:color w:val="FF0000"/>
          <w:sz w:val="24"/>
          <w:szCs w:val="24"/>
        </w:rPr>
        <w:t xml:space="preserve">(General de </w:t>
      </w:r>
      <w:r>
        <w:rPr>
          <w:rFonts w:ascii="Arial" w:hAnsi="Arial" w:cs="Arial"/>
          <w:color w:val="FF0000"/>
          <w:sz w:val="24"/>
          <w:szCs w:val="24"/>
        </w:rPr>
        <w:t>Grandes Contribuyentes</w:t>
      </w:r>
      <w:r w:rsidRPr="00263E0D">
        <w:rPr>
          <w:rFonts w:ascii="Arial" w:hAnsi="Arial" w:cs="Arial"/>
          <w:color w:val="FF0000"/>
          <w:sz w:val="24"/>
          <w:szCs w:val="24"/>
        </w:rPr>
        <w:t>)</w:t>
      </w:r>
      <w:r>
        <w:rPr>
          <w:rFonts w:ascii="Arial" w:hAnsi="Arial" w:cs="Arial"/>
          <w:color w:val="000000"/>
          <w:sz w:val="24"/>
          <w:szCs w:val="24"/>
        </w:rPr>
        <w:t xml:space="preserve"> Desconcentrada de Auditoria Fiscal de ____________________________ </w:t>
      </w:r>
      <w:r w:rsidRPr="000A02B2">
        <w:rPr>
          <w:rFonts w:ascii="Arial" w:hAnsi="Arial" w:cs="Arial"/>
          <w:b/>
          <w:color w:val="FF0000"/>
          <w:sz w:val="24"/>
          <w:szCs w:val="24"/>
        </w:rPr>
        <w:t>(</w:t>
      </w:r>
      <w:r w:rsidRPr="000A02B2">
        <w:rPr>
          <w:rFonts w:ascii="Arial" w:hAnsi="Arial" w:cs="Arial"/>
          <w:b/>
          <w:color w:val="FF0000"/>
          <w:sz w:val="20"/>
          <w:szCs w:val="24"/>
        </w:rPr>
        <w:t>2</w:t>
      </w:r>
      <w:r w:rsidRPr="000A02B2">
        <w:rPr>
          <w:rFonts w:ascii="Arial" w:hAnsi="Arial" w:cs="Arial"/>
          <w:b/>
          <w:color w:val="FF0000"/>
          <w:sz w:val="24"/>
          <w:szCs w:val="24"/>
        </w:rPr>
        <w:t>)</w:t>
      </w:r>
    </w:p>
    <w:p w14:paraId="706F387A" w14:textId="77777777" w:rsidR="00BE3424" w:rsidRPr="00BE3424" w:rsidRDefault="00BE3424" w:rsidP="002E4F12">
      <w:pPr>
        <w:autoSpaceDE w:val="0"/>
        <w:autoSpaceDN w:val="0"/>
        <w:adjustRightInd w:val="0"/>
        <w:spacing w:after="0" w:line="240" w:lineRule="auto"/>
        <w:jc w:val="both"/>
        <w:rPr>
          <w:rFonts w:ascii="Arial" w:hAnsi="Arial" w:cs="Arial"/>
          <w:color w:val="8F0076"/>
          <w:sz w:val="24"/>
          <w:szCs w:val="24"/>
        </w:rPr>
      </w:pPr>
      <w:r w:rsidRPr="00BE3424">
        <w:rPr>
          <w:rFonts w:ascii="Arial" w:hAnsi="Arial" w:cs="Arial"/>
          <w:color w:val="000000"/>
          <w:sz w:val="24"/>
          <w:szCs w:val="24"/>
        </w:rPr>
        <w:t xml:space="preserve">Informe </w:t>
      </w:r>
      <w:r w:rsidR="009170DB">
        <w:rPr>
          <w:rFonts w:ascii="Arial" w:hAnsi="Arial" w:cs="Arial"/>
          <w:color w:val="000000"/>
          <w:sz w:val="24"/>
          <w:szCs w:val="24"/>
        </w:rPr>
        <w:t xml:space="preserve">del Auditor Independiente. </w:t>
      </w:r>
    </w:p>
    <w:p w14:paraId="75D6A132" w14:textId="77777777" w:rsidR="00BE3424" w:rsidRDefault="00BE3424" w:rsidP="002E4F12">
      <w:pPr>
        <w:autoSpaceDE w:val="0"/>
        <w:autoSpaceDN w:val="0"/>
        <w:adjustRightInd w:val="0"/>
        <w:spacing w:after="0" w:line="240" w:lineRule="auto"/>
        <w:jc w:val="both"/>
        <w:rPr>
          <w:rFonts w:ascii="Arial" w:hAnsi="Arial" w:cs="Arial"/>
          <w:color w:val="000000"/>
          <w:sz w:val="24"/>
          <w:szCs w:val="24"/>
        </w:rPr>
      </w:pPr>
    </w:p>
    <w:p w14:paraId="45F2E530" w14:textId="19604A8A" w:rsidR="00BE3424" w:rsidRPr="009170DB" w:rsidRDefault="00BE3424" w:rsidP="002E4F12">
      <w:pPr>
        <w:autoSpaceDE w:val="0"/>
        <w:autoSpaceDN w:val="0"/>
        <w:adjustRightInd w:val="0"/>
        <w:spacing w:after="0" w:line="240" w:lineRule="auto"/>
        <w:jc w:val="both"/>
        <w:rPr>
          <w:rFonts w:ascii="Arial" w:hAnsi="Arial" w:cs="Arial"/>
          <w:b/>
          <w:bCs/>
          <w:color w:val="8F0076"/>
          <w:sz w:val="24"/>
          <w:szCs w:val="24"/>
        </w:rPr>
      </w:pPr>
      <w:r w:rsidRPr="009170DB">
        <w:rPr>
          <w:rFonts w:ascii="Arial" w:hAnsi="Arial" w:cs="Arial"/>
          <w:b/>
          <w:bCs/>
          <w:color w:val="8F0076"/>
          <w:sz w:val="24"/>
          <w:szCs w:val="24"/>
        </w:rPr>
        <w:t>Opinión</w:t>
      </w:r>
      <w:r w:rsidR="00E523FB">
        <w:rPr>
          <w:rFonts w:ascii="Arial" w:hAnsi="Arial" w:cs="Arial"/>
          <w:b/>
          <w:bCs/>
          <w:color w:val="8F0076"/>
          <w:sz w:val="24"/>
          <w:szCs w:val="24"/>
        </w:rPr>
        <w:t xml:space="preserve"> </w:t>
      </w:r>
      <w:r w:rsidR="00E523FB" w:rsidRPr="00E523FB">
        <w:rPr>
          <w:rFonts w:ascii="Arial" w:hAnsi="Arial" w:cs="Arial"/>
          <w:b/>
          <w:bCs/>
          <w:color w:val="8F0076"/>
          <w:sz w:val="24"/>
          <w:szCs w:val="24"/>
          <w:shd w:val="clear" w:color="auto" w:fill="FFC000"/>
        </w:rPr>
        <w:t>con salvedades.</w:t>
      </w:r>
    </w:p>
    <w:p w14:paraId="124F3D2E" w14:textId="77777777" w:rsidR="00BE3424" w:rsidRDefault="00BE3424" w:rsidP="002E4F12">
      <w:pPr>
        <w:autoSpaceDE w:val="0"/>
        <w:autoSpaceDN w:val="0"/>
        <w:adjustRightInd w:val="0"/>
        <w:spacing w:after="0" w:line="240" w:lineRule="auto"/>
        <w:jc w:val="both"/>
        <w:rPr>
          <w:rFonts w:ascii="Arial" w:hAnsi="Arial" w:cs="Arial"/>
          <w:color w:val="000000"/>
          <w:sz w:val="24"/>
          <w:szCs w:val="24"/>
        </w:rPr>
      </w:pPr>
    </w:p>
    <w:p w14:paraId="04EABFEB" w14:textId="4AF7C34D" w:rsidR="00BE3424" w:rsidRDefault="00BE3424" w:rsidP="002E4F12">
      <w:pPr>
        <w:autoSpaceDE w:val="0"/>
        <w:autoSpaceDN w:val="0"/>
        <w:adjustRightInd w:val="0"/>
        <w:spacing w:after="0" w:line="240" w:lineRule="auto"/>
        <w:jc w:val="both"/>
        <w:rPr>
          <w:rFonts w:ascii="Arial" w:hAnsi="Arial" w:cs="Arial"/>
          <w:color w:val="000000"/>
          <w:sz w:val="24"/>
          <w:szCs w:val="24"/>
        </w:rPr>
      </w:pPr>
      <w:r w:rsidRPr="00BE3424">
        <w:rPr>
          <w:rFonts w:ascii="Arial" w:hAnsi="Arial" w:cs="Arial"/>
          <w:color w:val="000000"/>
          <w:sz w:val="24"/>
          <w:szCs w:val="24"/>
        </w:rPr>
        <w:t xml:space="preserve">He auditado los estados financieros de </w:t>
      </w:r>
      <w:r w:rsidRPr="000A02B2">
        <w:rPr>
          <w:rFonts w:ascii="Arial" w:hAnsi="Arial" w:cs="Arial"/>
          <w:b/>
          <w:i/>
          <w:color w:val="FF0000"/>
          <w:sz w:val="24"/>
          <w:szCs w:val="24"/>
          <w:u w:val="single"/>
        </w:rPr>
        <w:t>ABC, S.A. de C.V.</w:t>
      </w:r>
      <w:r w:rsidRPr="00BE3424">
        <w:rPr>
          <w:rFonts w:ascii="Arial" w:hAnsi="Arial" w:cs="Arial"/>
          <w:color w:val="000000"/>
          <w:sz w:val="24"/>
          <w:szCs w:val="24"/>
        </w:rPr>
        <w:t xml:space="preserve">, que comprenden </w:t>
      </w:r>
      <w:r w:rsidR="009170DB">
        <w:rPr>
          <w:rFonts w:ascii="Arial" w:hAnsi="Arial" w:cs="Arial"/>
          <w:color w:val="000000"/>
          <w:sz w:val="24"/>
          <w:szCs w:val="24"/>
        </w:rPr>
        <w:t xml:space="preserve">el </w:t>
      </w:r>
      <w:r w:rsidRPr="00BE3424">
        <w:rPr>
          <w:rFonts w:ascii="Arial" w:hAnsi="Arial" w:cs="Arial"/>
          <w:color w:val="000000"/>
          <w:sz w:val="24"/>
          <w:szCs w:val="24"/>
        </w:rPr>
        <w:t xml:space="preserve">estado de situación financiera al 31 de diciembre de </w:t>
      </w:r>
      <w:r w:rsidR="0015355F">
        <w:rPr>
          <w:rFonts w:ascii="Arial" w:hAnsi="Arial" w:cs="Arial"/>
          <w:color w:val="000000"/>
          <w:sz w:val="24"/>
          <w:szCs w:val="24"/>
        </w:rPr>
        <w:t>2019</w:t>
      </w:r>
      <w:r w:rsidRPr="00BE3424">
        <w:rPr>
          <w:rFonts w:ascii="Arial" w:hAnsi="Arial" w:cs="Arial"/>
          <w:color w:val="000000"/>
          <w:sz w:val="24"/>
          <w:szCs w:val="24"/>
        </w:rPr>
        <w:t xml:space="preserve"> </w:t>
      </w:r>
      <w:r w:rsidR="000A02B2" w:rsidRPr="000A02B2">
        <w:rPr>
          <w:rFonts w:ascii="Arial" w:hAnsi="Arial" w:cs="Arial"/>
          <w:b/>
          <w:color w:val="FF0000"/>
          <w:sz w:val="24"/>
          <w:szCs w:val="24"/>
          <w:u w:val="single"/>
        </w:rPr>
        <w:t>(</w:t>
      </w:r>
      <w:r w:rsidR="000A02B2">
        <w:rPr>
          <w:rFonts w:ascii="Arial" w:hAnsi="Arial" w:cs="Arial"/>
          <w:b/>
          <w:color w:val="FF0000"/>
          <w:sz w:val="24"/>
          <w:szCs w:val="24"/>
          <w:u w:val="single"/>
        </w:rPr>
        <w:t xml:space="preserve">en caso de ejercicio irregular la </w:t>
      </w:r>
      <w:r w:rsidR="000A02B2" w:rsidRPr="000A02B2">
        <w:rPr>
          <w:rFonts w:ascii="Arial" w:hAnsi="Arial" w:cs="Arial"/>
          <w:b/>
          <w:color w:val="FF0000"/>
          <w:sz w:val="24"/>
          <w:szCs w:val="24"/>
          <w:u w:val="single"/>
        </w:rPr>
        <w:t xml:space="preserve">fecha en </w:t>
      </w:r>
      <w:r w:rsidR="000A02B2">
        <w:rPr>
          <w:rFonts w:ascii="Arial" w:hAnsi="Arial" w:cs="Arial"/>
          <w:b/>
          <w:color w:val="FF0000"/>
          <w:sz w:val="24"/>
          <w:szCs w:val="24"/>
          <w:u w:val="single"/>
        </w:rPr>
        <w:t>que concluye</w:t>
      </w:r>
      <w:r w:rsidR="000A02B2" w:rsidRPr="000A02B2">
        <w:rPr>
          <w:rFonts w:ascii="Arial" w:hAnsi="Arial" w:cs="Arial"/>
          <w:b/>
          <w:color w:val="FF0000"/>
          <w:sz w:val="24"/>
          <w:szCs w:val="24"/>
          <w:u w:val="single"/>
        </w:rPr>
        <w:t>)</w:t>
      </w:r>
      <w:r w:rsidR="000A02B2" w:rsidRPr="000A02B2">
        <w:rPr>
          <w:rFonts w:ascii="Arial" w:hAnsi="Arial" w:cs="Arial"/>
          <w:b/>
          <w:color w:val="FF0000"/>
          <w:sz w:val="24"/>
          <w:szCs w:val="24"/>
        </w:rPr>
        <w:t xml:space="preserve"> </w:t>
      </w:r>
      <w:r w:rsidRPr="00BE3424">
        <w:rPr>
          <w:rFonts w:ascii="Arial" w:hAnsi="Arial" w:cs="Arial"/>
          <w:color w:val="000000"/>
          <w:sz w:val="24"/>
          <w:szCs w:val="24"/>
        </w:rPr>
        <w:t xml:space="preserve">y </w:t>
      </w:r>
      <w:r w:rsidR="009170DB">
        <w:rPr>
          <w:rFonts w:ascii="Arial" w:hAnsi="Arial" w:cs="Arial"/>
          <w:color w:val="000000"/>
          <w:sz w:val="24"/>
          <w:szCs w:val="24"/>
        </w:rPr>
        <w:t xml:space="preserve">el </w:t>
      </w:r>
      <w:r w:rsidRPr="00BE3424">
        <w:rPr>
          <w:rFonts w:ascii="Arial" w:hAnsi="Arial" w:cs="Arial"/>
          <w:color w:val="000000"/>
          <w:sz w:val="24"/>
          <w:szCs w:val="24"/>
        </w:rPr>
        <w:t>estado de resultado integral,</w:t>
      </w:r>
      <w:r>
        <w:rPr>
          <w:rFonts w:ascii="Arial" w:hAnsi="Arial" w:cs="Arial"/>
          <w:color w:val="000000"/>
          <w:sz w:val="24"/>
          <w:szCs w:val="24"/>
        </w:rPr>
        <w:t xml:space="preserve"> </w:t>
      </w:r>
      <w:r w:rsidRPr="00BE3424">
        <w:rPr>
          <w:rFonts w:ascii="Arial" w:hAnsi="Arial" w:cs="Arial"/>
          <w:color w:val="000000"/>
          <w:sz w:val="24"/>
          <w:szCs w:val="24"/>
        </w:rPr>
        <w:t>de cambios en el capital contable y de flujos de efectivo, correspondiente</w:t>
      </w:r>
      <w:r>
        <w:rPr>
          <w:rFonts w:ascii="Arial" w:hAnsi="Arial" w:cs="Arial"/>
          <w:color w:val="000000"/>
          <w:sz w:val="24"/>
          <w:szCs w:val="24"/>
        </w:rPr>
        <w:t xml:space="preserve"> </w:t>
      </w:r>
      <w:r w:rsidRPr="00BE3424">
        <w:rPr>
          <w:rFonts w:ascii="Arial" w:hAnsi="Arial" w:cs="Arial"/>
          <w:color w:val="000000"/>
          <w:sz w:val="24"/>
          <w:szCs w:val="24"/>
        </w:rPr>
        <w:t>a</w:t>
      </w:r>
      <w:r w:rsidR="009170DB">
        <w:rPr>
          <w:rFonts w:ascii="Arial" w:hAnsi="Arial" w:cs="Arial"/>
          <w:color w:val="000000"/>
          <w:sz w:val="24"/>
          <w:szCs w:val="24"/>
        </w:rPr>
        <w:t>l</w:t>
      </w:r>
      <w:r w:rsidRPr="00BE3424">
        <w:rPr>
          <w:rFonts w:ascii="Arial" w:hAnsi="Arial" w:cs="Arial"/>
          <w:color w:val="000000"/>
          <w:sz w:val="24"/>
          <w:szCs w:val="24"/>
        </w:rPr>
        <w:t xml:space="preserve"> ejercicio terminado </w:t>
      </w:r>
      <w:r w:rsidR="00D12444">
        <w:rPr>
          <w:rFonts w:ascii="Arial" w:hAnsi="Arial" w:cs="Arial"/>
          <w:color w:val="000000"/>
          <w:sz w:val="24"/>
          <w:szCs w:val="24"/>
        </w:rPr>
        <w:t xml:space="preserve">al 31 de diciembre del </w:t>
      </w:r>
      <w:r w:rsidR="0015355F">
        <w:rPr>
          <w:rFonts w:ascii="Arial" w:hAnsi="Arial" w:cs="Arial"/>
          <w:color w:val="000000"/>
          <w:sz w:val="24"/>
          <w:szCs w:val="24"/>
        </w:rPr>
        <w:t>2019</w:t>
      </w:r>
      <w:r w:rsidRPr="00BE3424">
        <w:rPr>
          <w:rFonts w:ascii="Arial" w:hAnsi="Arial" w:cs="Arial"/>
          <w:color w:val="000000"/>
          <w:sz w:val="24"/>
          <w:szCs w:val="24"/>
        </w:rPr>
        <w:t>, así como</w:t>
      </w:r>
      <w:r>
        <w:rPr>
          <w:rFonts w:ascii="Arial" w:hAnsi="Arial" w:cs="Arial"/>
          <w:color w:val="000000"/>
          <w:sz w:val="24"/>
          <w:szCs w:val="24"/>
        </w:rPr>
        <w:t xml:space="preserve"> </w:t>
      </w:r>
      <w:r w:rsidRPr="00BE3424">
        <w:rPr>
          <w:rFonts w:ascii="Arial" w:hAnsi="Arial" w:cs="Arial"/>
          <w:color w:val="000000"/>
          <w:sz w:val="24"/>
          <w:szCs w:val="24"/>
        </w:rPr>
        <w:t>las notas explicativas a los estados financieros que incluyen un</w:t>
      </w:r>
      <w:r>
        <w:rPr>
          <w:rFonts w:ascii="Arial" w:hAnsi="Arial" w:cs="Arial"/>
          <w:color w:val="000000"/>
          <w:sz w:val="24"/>
          <w:szCs w:val="24"/>
        </w:rPr>
        <w:t xml:space="preserve"> </w:t>
      </w:r>
      <w:r w:rsidRPr="00BE3424">
        <w:rPr>
          <w:rFonts w:ascii="Arial" w:hAnsi="Arial" w:cs="Arial"/>
          <w:color w:val="000000"/>
          <w:sz w:val="24"/>
          <w:szCs w:val="24"/>
        </w:rPr>
        <w:t>resumen de políticas contables significativa</w:t>
      </w:r>
      <w:r w:rsidR="00D261FB">
        <w:rPr>
          <w:rFonts w:ascii="Arial" w:hAnsi="Arial" w:cs="Arial"/>
          <w:color w:val="000000"/>
          <w:sz w:val="24"/>
          <w:szCs w:val="24"/>
        </w:rPr>
        <w:t xml:space="preserve">s otra información explicativa y los anexos de información incluidos en el Sistema de Presentación del Dictamen Fiscal </w:t>
      </w:r>
      <w:r w:rsidR="0015355F">
        <w:rPr>
          <w:rFonts w:ascii="Arial" w:hAnsi="Arial" w:cs="Arial"/>
          <w:color w:val="000000"/>
          <w:sz w:val="24"/>
          <w:szCs w:val="24"/>
        </w:rPr>
        <w:t>2019</w:t>
      </w:r>
      <w:r w:rsidR="00D261FB">
        <w:rPr>
          <w:rFonts w:ascii="Arial" w:hAnsi="Arial" w:cs="Arial"/>
          <w:color w:val="000000"/>
          <w:sz w:val="24"/>
          <w:szCs w:val="24"/>
        </w:rPr>
        <w:t xml:space="preserve"> (</w:t>
      </w:r>
      <w:proofErr w:type="spellStart"/>
      <w:r w:rsidR="00D261FB">
        <w:rPr>
          <w:rFonts w:ascii="Arial" w:hAnsi="Arial" w:cs="Arial"/>
          <w:color w:val="000000"/>
          <w:sz w:val="24"/>
          <w:szCs w:val="24"/>
        </w:rPr>
        <w:t>SIPRED</w:t>
      </w:r>
      <w:proofErr w:type="spellEnd"/>
      <w:r w:rsidR="00D261FB">
        <w:rPr>
          <w:rFonts w:ascii="Arial" w:hAnsi="Arial" w:cs="Arial"/>
          <w:color w:val="000000"/>
          <w:sz w:val="24"/>
          <w:szCs w:val="24"/>
        </w:rPr>
        <w:t xml:space="preserve">) solicitados por el </w:t>
      </w:r>
      <w:r w:rsidR="00BD2155">
        <w:rPr>
          <w:rFonts w:ascii="Arial" w:hAnsi="Arial" w:cs="Arial"/>
          <w:color w:val="000000"/>
          <w:sz w:val="24"/>
          <w:szCs w:val="24"/>
        </w:rPr>
        <w:t>Servicio de Administración Tributario (</w:t>
      </w:r>
      <w:r w:rsidR="00D261FB">
        <w:rPr>
          <w:rFonts w:ascii="Arial" w:hAnsi="Arial" w:cs="Arial"/>
          <w:color w:val="000000"/>
          <w:sz w:val="24"/>
          <w:szCs w:val="24"/>
        </w:rPr>
        <w:t>SAT</w:t>
      </w:r>
      <w:r w:rsidR="00BD2155">
        <w:rPr>
          <w:rFonts w:ascii="Arial" w:hAnsi="Arial" w:cs="Arial"/>
          <w:color w:val="000000"/>
          <w:sz w:val="24"/>
          <w:szCs w:val="24"/>
        </w:rPr>
        <w:t>)</w:t>
      </w:r>
      <w:r w:rsidR="00D261FB">
        <w:rPr>
          <w:rFonts w:ascii="Arial" w:hAnsi="Arial" w:cs="Arial"/>
          <w:color w:val="000000"/>
          <w:sz w:val="24"/>
          <w:szCs w:val="24"/>
        </w:rPr>
        <w:t xml:space="preserve"> en el Anexo 16 </w:t>
      </w:r>
      <w:r w:rsidR="00D261FB" w:rsidRPr="008A044F">
        <w:rPr>
          <w:rFonts w:ascii="Arial" w:hAnsi="Arial" w:cs="Arial"/>
          <w:i/>
          <w:color w:val="FF0000"/>
          <w:sz w:val="24"/>
          <w:szCs w:val="24"/>
        </w:rPr>
        <w:t>(16-A)</w:t>
      </w:r>
      <w:r w:rsidR="00D261FB" w:rsidRPr="008A044F">
        <w:rPr>
          <w:rFonts w:ascii="Arial" w:hAnsi="Arial" w:cs="Arial"/>
          <w:color w:val="FF0000"/>
          <w:sz w:val="24"/>
          <w:szCs w:val="24"/>
        </w:rPr>
        <w:t xml:space="preserve"> </w:t>
      </w:r>
      <w:r w:rsidR="000A02B2" w:rsidRPr="000A02B2">
        <w:rPr>
          <w:rFonts w:ascii="Arial" w:hAnsi="Arial" w:cs="Arial"/>
          <w:b/>
          <w:color w:val="FF0000"/>
          <w:sz w:val="24"/>
          <w:szCs w:val="24"/>
        </w:rPr>
        <w:t>(</w:t>
      </w:r>
      <w:r w:rsidR="000A02B2" w:rsidRPr="000A02B2">
        <w:rPr>
          <w:rFonts w:ascii="Arial" w:hAnsi="Arial" w:cs="Arial"/>
          <w:b/>
          <w:color w:val="FF0000"/>
          <w:sz w:val="18"/>
          <w:szCs w:val="24"/>
        </w:rPr>
        <w:t>3</w:t>
      </w:r>
      <w:r w:rsidR="000A02B2" w:rsidRPr="000A02B2">
        <w:rPr>
          <w:rFonts w:ascii="Arial" w:hAnsi="Arial" w:cs="Arial"/>
          <w:b/>
          <w:color w:val="FF0000"/>
          <w:sz w:val="24"/>
          <w:szCs w:val="24"/>
        </w:rPr>
        <w:t>)</w:t>
      </w:r>
      <w:r w:rsidR="000A02B2">
        <w:rPr>
          <w:rFonts w:ascii="Arial" w:hAnsi="Arial" w:cs="Arial"/>
          <w:b/>
          <w:color w:val="FF0000"/>
          <w:sz w:val="24"/>
          <w:szCs w:val="24"/>
        </w:rPr>
        <w:t xml:space="preserve"> </w:t>
      </w:r>
      <w:r w:rsidR="00D261FB">
        <w:rPr>
          <w:rFonts w:ascii="Arial" w:hAnsi="Arial" w:cs="Arial"/>
          <w:color w:val="000000"/>
          <w:sz w:val="24"/>
          <w:szCs w:val="24"/>
        </w:rPr>
        <w:t>de la Resolución Miscelánea Fiscal (</w:t>
      </w:r>
      <w:proofErr w:type="spellStart"/>
      <w:r w:rsidR="00D261FB">
        <w:rPr>
          <w:rFonts w:ascii="Arial" w:hAnsi="Arial" w:cs="Arial"/>
          <w:color w:val="000000"/>
          <w:sz w:val="24"/>
          <w:szCs w:val="24"/>
        </w:rPr>
        <w:t>RMF</w:t>
      </w:r>
      <w:proofErr w:type="spellEnd"/>
      <w:r w:rsidR="00D261FB">
        <w:rPr>
          <w:rFonts w:ascii="Arial" w:hAnsi="Arial" w:cs="Arial"/>
          <w:color w:val="000000"/>
          <w:sz w:val="24"/>
          <w:szCs w:val="24"/>
        </w:rPr>
        <w:t xml:space="preserve">) para </w:t>
      </w:r>
      <w:r w:rsidR="0015355F">
        <w:rPr>
          <w:rFonts w:ascii="Arial" w:hAnsi="Arial" w:cs="Arial"/>
          <w:color w:val="000000"/>
          <w:sz w:val="24"/>
          <w:szCs w:val="24"/>
        </w:rPr>
        <w:t>2020</w:t>
      </w:r>
      <w:r w:rsidR="00D261FB">
        <w:rPr>
          <w:rFonts w:ascii="Arial" w:hAnsi="Arial" w:cs="Arial"/>
          <w:color w:val="000000"/>
          <w:sz w:val="24"/>
          <w:szCs w:val="24"/>
        </w:rPr>
        <w:t>.</w:t>
      </w:r>
    </w:p>
    <w:p w14:paraId="3CD1424F" w14:textId="77777777" w:rsidR="00BE3424" w:rsidRPr="00BE3424" w:rsidRDefault="00BE3424" w:rsidP="002E4F12">
      <w:pPr>
        <w:autoSpaceDE w:val="0"/>
        <w:autoSpaceDN w:val="0"/>
        <w:adjustRightInd w:val="0"/>
        <w:spacing w:after="0" w:line="240" w:lineRule="auto"/>
        <w:jc w:val="both"/>
        <w:rPr>
          <w:rFonts w:ascii="Arial" w:hAnsi="Arial" w:cs="Arial"/>
          <w:color w:val="000000"/>
          <w:sz w:val="24"/>
          <w:szCs w:val="24"/>
        </w:rPr>
      </w:pPr>
    </w:p>
    <w:p w14:paraId="42E9A36C" w14:textId="67A73055" w:rsidR="00BE3424" w:rsidRDefault="00BE3424" w:rsidP="002E4F12">
      <w:pPr>
        <w:autoSpaceDE w:val="0"/>
        <w:autoSpaceDN w:val="0"/>
        <w:adjustRightInd w:val="0"/>
        <w:spacing w:after="0" w:line="240" w:lineRule="auto"/>
        <w:jc w:val="both"/>
        <w:rPr>
          <w:rFonts w:ascii="Arial" w:hAnsi="Arial" w:cs="Arial"/>
          <w:color w:val="000000"/>
          <w:sz w:val="24"/>
          <w:szCs w:val="24"/>
        </w:rPr>
      </w:pPr>
      <w:r w:rsidRPr="00BE3424">
        <w:rPr>
          <w:rFonts w:ascii="Arial" w:hAnsi="Arial" w:cs="Arial"/>
          <w:color w:val="000000"/>
          <w:sz w:val="24"/>
          <w:szCs w:val="24"/>
        </w:rPr>
        <w:t xml:space="preserve">En </w:t>
      </w:r>
      <w:r w:rsidR="00D261FB">
        <w:rPr>
          <w:rFonts w:ascii="Arial" w:hAnsi="Arial" w:cs="Arial"/>
          <w:color w:val="000000"/>
          <w:sz w:val="24"/>
          <w:szCs w:val="24"/>
        </w:rPr>
        <w:t xml:space="preserve">mi </w:t>
      </w:r>
      <w:r w:rsidRPr="00BE3424">
        <w:rPr>
          <w:rFonts w:ascii="Arial" w:hAnsi="Arial" w:cs="Arial"/>
          <w:color w:val="000000"/>
          <w:sz w:val="24"/>
          <w:szCs w:val="24"/>
        </w:rPr>
        <w:t xml:space="preserve">opinión, </w:t>
      </w:r>
      <w:r w:rsidR="00E523FB" w:rsidRPr="00E523FB">
        <w:rPr>
          <w:rFonts w:ascii="Arial" w:hAnsi="Arial" w:cs="Arial"/>
          <w:color w:val="000000"/>
          <w:sz w:val="24"/>
          <w:szCs w:val="24"/>
          <w:shd w:val="clear" w:color="auto" w:fill="FFC000"/>
        </w:rPr>
        <w:t>excepto por los efectos de la cuestión descrita en la sección Fundamento de la opinión con salvedades de nuestro informe,</w:t>
      </w:r>
      <w:r w:rsidR="00E523FB">
        <w:rPr>
          <w:rFonts w:ascii="Arial" w:hAnsi="Arial" w:cs="Arial"/>
          <w:color w:val="000000"/>
          <w:sz w:val="24"/>
          <w:szCs w:val="24"/>
        </w:rPr>
        <w:t xml:space="preserve"> </w:t>
      </w:r>
      <w:r w:rsidRPr="00BE3424">
        <w:rPr>
          <w:rFonts w:ascii="Arial" w:hAnsi="Arial" w:cs="Arial"/>
          <w:color w:val="000000"/>
          <w:sz w:val="24"/>
          <w:szCs w:val="24"/>
        </w:rPr>
        <w:t xml:space="preserve">los estados financieros adjuntos </w:t>
      </w:r>
      <w:r w:rsidR="00D261FB">
        <w:rPr>
          <w:rFonts w:ascii="Arial" w:hAnsi="Arial" w:cs="Arial"/>
          <w:color w:val="000000"/>
          <w:sz w:val="24"/>
          <w:szCs w:val="24"/>
        </w:rPr>
        <w:t xml:space="preserve">así como la información incluida en los anexos del SIPRED que se presentan en cumplimiento de las obligaciones fiscales de </w:t>
      </w:r>
      <w:r w:rsidR="00D261FB" w:rsidRPr="00D261FB">
        <w:rPr>
          <w:rFonts w:ascii="Arial" w:hAnsi="Arial" w:cs="Arial"/>
          <w:b/>
          <w:i/>
          <w:color w:val="FF0000"/>
          <w:sz w:val="24"/>
          <w:szCs w:val="24"/>
        </w:rPr>
        <w:t>ABC, S.A. de C.V.</w:t>
      </w:r>
      <w:r w:rsidR="00D261FB">
        <w:rPr>
          <w:rFonts w:ascii="Arial" w:hAnsi="Arial" w:cs="Arial"/>
          <w:color w:val="000000"/>
          <w:sz w:val="24"/>
          <w:szCs w:val="24"/>
        </w:rPr>
        <w:t xml:space="preserve">, al 31 de diciembre de </w:t>
      </w:r>
      <w:r w:rsidR="0015355F">
        <w:rPr>
          <w:rFonts w:ascii="Arial" w:hAnsi="Arial" w:cs="Arial"/>
          <w:color w:val="000000"/>
          <w:sz w:val="24"/>
          <w:szCs w:val="24"/>
        </w:rPr>
        <w:t>2019</w:t>
      </w:r>
      <w:r w:rsidR="00D261FB">
        <w:rPr>
          <w:rFonts w:ascii="Arial" w:hAnsi="Arial" w:cs="Arial"/>
          <w:color w:val="000000"/>
          <w:sz w:val="24"/>
          <w:szCs w:val="24"/>
        </w:rPr>
        <w:t xml:space="preserve">, se han preparado, de acuerdo a todos los requerimientos materiales que marcan los artículos 32-A del Código Fiscal de la Federación (CFF), 58 fracciones I, IV y V del Reglamento del Código Fiscal de la Federación (RCFF) las reglas 2.13.7., 2.13.15, </w:t>
      </w:r>
      <w:r w:rsidR="00D261FB" w:rsidRPr="008A044F">
        <w:rPr>
          <w:rFonts w:ascii="Arial" w:hAnsi="Arial" w:cs="Arial"/>
          <w:i/>
          <w:color w:val="FF0000"/>
          <w:sz w:val="24"/>
          <w:szCs w:val="24"/>
        </w:rPr>
        <w:t>(2.13.25)</w:t>
      </w:r>
      <w:r w:rsidR="00D261FB">
        <w:rPr>
          <w:rFonts w:ascii="Arial" w:hAnsi="Arial" w:cs="Arial"/>
          <w:color w:val="000000"/>
          <w:sz w:val="24"/>
          <w:szCs w:val="24"/>
        </w:rPr>
        <w:t xml:space="preserve"> </w:t>
      </w:r>
      <w:r w:rsidR="000A02B2" w:rsidRPr="000A02B2">
        <w:rPr>
          <w:rFonts w:ascii="Arial" w:hAnsi="Arial" w:cs="Arial"/>
          <w:b/>
          <w:color w:val="FF0000"/>
          <w:sz w:val="24"/>
          <w:szCs w:val="24"/>
        </w:rPr>
        <w:t>(</w:t>
      </w:r>
      <w:r w:rsidR="000A02B2" w:rsidRPr="000A02B2">
        <w:rPr>
          <w:rFonts w:ascii="Arial" w:hAnsi="Arial" w:cs="Arial"/>
          <w:b/>
          <w:color w:val="FF0000"/>
          <w:sz w:val="18"/>
          <w:szCs w:val="24"/>
        </w:rPr>
        <w:t>3</w:t>
      </w:r>
      <w:r w:rsidR="000A02B2" w:rsidRPr="000A02B2">
        <w:rPr>
          <w:rFonts w:ascii="Arial" w:hAnsi="Arial" w:cs="Arial"/>
          <w:b/>
          <w:color w:val="FF0000"/>
          <w:sz w:val="24"/>
          <w:szCs w:val="24"/>
        </w:rPr>
        <w:t>)</w:t>
      </w:r>
      <w:r w:rsidR="000A02B2">
        <w:rPr>
          <w:rFonts w:ascii="Arial" w:hAnsi="Arial" w:cs="Arial"/>
          <w:b/>
          <w:color w:val="FF0000"/>
          <w:sz w:val="24"/>
          <w:szCs w:val="24"/>
        </w:rPr>
        <w:t xml:space="preserve"> </w:t>
      </w:r>
      <w:r w:rsidR="00D261FB">
        <w:rPr>
          <w:rFonts w:ascii="Arial" w:hAnsi="Arial" w:cs="Arial"/>
          <w:color w:val="000000"/>
          <w:sz w:val="24"/>
          <w:szCs w:val="24"/>
        </w:rPr>
        <w:t xml:space="preserve">de la RMF y de acuerdo con las indicaciones estipuladas en los instructivos de integración y de características y formatos guía para la presentación del dictamen de estados financieros para efectos fiscales contenidos en el Anexo 16 </w:t>
      </w:r>
      <w:r w:rsidR="008A044F" w:rsidRPr="008A044F">
        <w:rPr>
          <w:rFonts w:ascii="Arial" w:hAnsi="Arial" w:cs="Arial"/>
          <w:i/>
          <w:color w:val="FF0000"/>
          <w:sz w:val="24"/>
          <w:szCs w:val="24"/>
        </w:rPr>
        <w:t>(16-A)</w:t>
      </w:r>
      <w:r w:rsidR="008A044F">
        <w:rPr>
          <w:rFonts w:ascii="Arial" w:hAnsi="Arial" w:cs="Arial"/>
          <w:color w:val="000000"/>
          <w:sz w:val="24"/>
          <w:szCs w:val="24"/>
        </w:rPr>
        <w:t xml:space="preserve"> </w:t>
      </w:r>
      <w:r w:rsidR="000A02B2" w:rsidRPr="000A02B2">
        <w:rPr>
          <w:rFonts w:ascii="Arial" w:hAnsi="Arial" w:cs="Arial"/>
          <w:b/>
          <w:color w:val="FF0000"/>
          <w:sz w:val="24"/>
          <w:szCs w:val="24"/>
        </w:rPr>
        <w:t>(</w:t>
      </w:r>
      <w:r w:rsidR="000A02B2" w:rsidRPr="000A02B2">
        <w:rPr>
          <w:rFonts w:ascii="Arial" w:hAnsi="Arial" w:cs="Arial"/>
          <w:b/>
          <w:color w:val="FF0000"/>
          <w:sz w:val="18"/>
          <w:szCs w:val="24"/>
        </w:rPr>
        <w:t>3</w:t>
      </w:r>
      <w:r w:rsidR="000A02B2" w:rsidRPr="000A02B2">
        <w:rPr>
          <w:rFonts w:ascii="Arial" w:hAnsi="Arial" w:cs="Arial"/>
          <w:b/>
          <w:color w:val="FF0000"/>
          <w:sz w:val="24"/>
          <w:szCs w:val="24"/>
        </w:rPr>
        <w:t>)</w:t>
      </w:r>
      <w:r w:rsidR="000A02B2">
        <w:rPr>
          <w:rFonts w:ascii="Arial" w:hAnsi="Arial" w:cs="Arial"/>
          <w:b/>
          <w:color w:val="FF0000"/>
          <w:sz w:val="24"/>
          <w:szCs w:val="24"/>
        </w:rPr>
        <w:t xml:space="preserve"> </w:t>
      </w:r>
      <w:r w:rsidR="008A044F">
        <w:rPr>
          <w:rFonts w:ascii="Arial" w:hAnsi="Arial" w:cs="Arial"/>
          <w:color w:val="000000"/>
          <w:sz w:val="24"/>
          <w:szCs w:val="24"/>
        </w:rPr>
        <w:t xml:space="preserve">de la RMF </w:t>
      </w:r>
      <w:r w:rsidR="00CC726D">
        <w:rPr>
          <w:rFonts w:ascii="Arial" w:hAnsi="Arial" w:cs="Arial"/>
          <w:color w:val="000000"/>
          <w:sz w:val="24"/>
          <w:szCs w:val="24"/>
        </w:rPr>
        <w:t xml:space="preserve">y </w:t>
      </w:r>
      <w:r w:rsidRPr="00BE3424">
        <w:rPr>
          <w:rFonts w:ascii="Arial" w:hAnsi="Arial" w:cs="Arial"/>
          <w:color w:val="000000"/>
          <w:sz w:val="24"/>
          <w:szCs w:val="24"/>
        </w:rPr>
        <w:t>presentan</w:t>
      </w:r>
      <w:r>
        <w:rPr>
          <w:rFonts w:ascii="Arial" w:hAnsi="Arial" w:cs="Arial"/>
          <w:color w:val="000000"/>
          <w:sz w:val="24"/>
          <w:szCs w:val="24"/>
        </w:rPr>
        <w:t xml:space="preserve"> </w:t>
      </w:r>
      <w:r w:rsidRPr="00BE3424">
        <w:rPr>
          <w:rFonts w:ascii="Arial" w:hAnsi="Arial" w:cs="Arial"/>
          <w:color w:val="000000"/>
          <w:sz w:val="24"/>
          <w:szCs w:val="24"/>
        </w:rPr>
        <w:t>razonablemente, en todos los aspectos materiales, la situación</w:t>
      </w:r>
      <w:r>
        <w:rPr>
          <w:rFonts w:ascii="Arial" w:hAnsi="Arial" w:cs="Arial"/>
          <w:color w:val="000000"/>
          <w:sz w:val="24"/>
          <w:szCs w:val="24"/>
        </w:rPr>
        <w:t xml:space="preserve"> </w:t>
      </w:r>
      <w:r w:rsidRPr="00BE3424">
        <w:rPr>
          <w:rFonts w:ascii="Arial" w:hAnsi="Arial" w:cs="Arial"/>
          <w:color w:val="000000"/>
          <w:sz w:val="24"/>
          <w:szCs w:val="24"/>
        </w:rPr>
        <w:t xml:space="preserve">financiera de Compañía </w:t>
      </w:r>
      <w:r w:rsidRPr="008A044F">
        <w:rPr>
          <w:rFonts w:ascii="Arial" w:hAnsi="Arial" w:cs="Arial"/>
          <w:b/>
          <w:i/>
          <w:color w:val="FF0000"/>
          <w:sz w:val="24"/>
          <w:szCs w:val="24"/>
        </w:rPr>
        <w:t>ABC, S.A. de C.V.</w:t>
      </w:r>
      <w:r w:rsidRPr="00BE3424">
        <w:rPr>
          <w:rFonts w:ascii="Arial" w:hAnsi="Arial" w:cs="Arial"/>
          <w:color w:val="000000"/>
          <w:sz w:val="24"/>
          <w:szCs w:val="24"/>
        </w:rPr>
        <w:t>, al 31 de diciembre de</w:t>
      </w:r>
      <w:r>
        <w:rPr>
          <w:rFonts w:ascii="Arial" w:hAnsi="Arial" w:cs="Arial"/>
          <w:color w:val="000000"/>
          <w:sz w:val="24"/>
          <w:szCs w:val="24"/>
        </w:rPr>
        <w:t xml:space="preserve"> </w:t>
      </w:r>
      <w:r w:rsidR="0015355F">
        <w:rPr>
          <w:rFonts w:ascii="Arial" w:hAnsi="Arial" w:cs="Arial"/>
          <w:color w:val="000000"/>
          <w:sz w:val="24"/>
          <w:szCs w:val="24"/>
        </w:rPr>
        <w:t>2019</w:t>
      </w:r>
      <w:r w:rsidRPr="00BE3424">
        <w:rPr>
          <w:rFonts w:ascii="Arial" w:hAnsi="Arial" w:cs="Arial"/>
          <w:color w:val="000000"/>
          <w:sz w:val="24"/>
          <w:szCs w:val="24"/>
        </w:rPr>
        <w:t>, así como sus resultados y flujos de efectivo correspondientes</w:t>
      </w:r>
      <w:r>
        <w:rPr>
          <w:rFonts w:ascii="Arial" w:hAnsi="Arial" w:cs="Arial"/>
          <w:color w:val="000000"/>
          <w:sz w:val="24"/>
          <w:szCs w:val="24"/>
        </w:rPr>
        <w:t xml:space="preserve"> </w:t>
      </w:r>
      <w:r w:rsidRPr="00BE3424">
        <w:rPr>
          <w:rFonts w:ascii="Arial" w:hAnsi="Arial" w:cs="Arial"/>
          <w:color w:val="000000"/>
          <w:sz w:val="24"/>
          <w:szCs w:val="24"/>
        </w:rPr>
        <w:t>al</w:t>
      </w:r>
      <w:r w:rsidR="00CC726D">
        <w:rPr>
          <w:rFonts w:ascii="Arial" w:hAnsi="Arial" w:cs="Arial"/>
          <w:color w:val="000000"/>
          <w:sz w:val="24"/>
          <w:szCs w:val="24"/>
        </w:rPr>
        <w:t xml:space="preserve"> año </w:t>
      </w:r>
      <w:r w:rsidRPr="00BE3424">
        <w:rPr>
          <w:rFonts w:ascii="Arial" w:hAnsi="Arial" w:cs="Arial"/>
          <w:color w:val="000000"/>
          <w:sz w:val="24"/>
          <w:szCs w:val="24"/>
        </w:rPr>
        <w:t xml:space="preserve">terminado </w:t>
      </w:r>
      <w:r w:rsidR="00CC726D">
        <w:rPr>
          <w:rFonts w:ascii="Arial" w:hAnsi="Arial" w:cs="Arial"/>
          <w:color w:val="000000"/>
          <w:sz w:val="24"/>
          <w:szCs w:val="24"/>
        </w:rPr>
        <w:t xml:space="preserve">el 31 de diciembre del </w:t>
      </w:r>
      <w:r w:rsidR="0015355F">
        <w:rPr>
          <w:rFonts w:ascii="Arial" w:hAnsi="Arial" w:cs="Arial"/>
          <w:color w:val="000000"/>
          <w:sz w:val="24"/>
          <w:szCs w:val="24"/>
        </w:rPr>
        <w:t>2019</w:t>
      </w:r>
      <w:r w:rsidRPr="00BE3424">
        <w:rPr>
          <w:rFonts w:ascii="Arial" w:hAnsi="Arial" w:cs="Arial"/>
          <w:color w:val="000000"/>
          <w:sz w:val="24"/>
          <w:szCs w:val="24"/>
        </w:rPr>
        <w:t>, de conformidad</w:t>
      </w:r>
      <w:r>
        <w:rPr>
          <w:rFonts w:ascii="Arial" w:hAnsi="Arial" w:cs="Arial"/>
          <w:color w:val="000000"/>
          <w:sz w:val="24"/>
          <w:szCs w:val="24"/>
        </w:rPr>
        <w:t xml:space="preserve"> </w:t>
      </w:r>
      <w:r w:rsidRPr="00BE3424">
        <w:rPr>
          <w:rFonts w:ascii="Arial" w:hAnsi="Arial" w:cs="Arial"/>
          <w:color w:val="000000"/>
          <w:sz w:val="24"/>
          <w:szCs w:val="24"/>
        </w:rPr>
        <w:t>con las Normas de Información Financiera aplicables</w:t>
      </w:r>
      <w:r>
        <w:rPr>
          <w:rFonts w:ascii="Arial" w:hAnsi="Arial" w:cs="Arial"/>
          <w:color w:val="000000"/>
          <w:sz w:val="24"/>
          <w:szCs w:val="24"/>
        </w:rPr>
        <w:t xml:space="preserve"> </w:t>
      </w:r>
      <w:r w:rsidRPr="00BE3424">
        <w:rPr>
          <w:rFonts w:ascii="Arial" w:hAnsi="Arial" w:cs="Arial"/>
          <w:color w:val="000000"/>
          <w:sz w:val="24"/>
          <w:szCs w:val="24"/>
        </w:rPr>
        <w:t xml:space="preserve">en México </w:t>
      </w:r>
      <w:r w:rsidRPr="008A044F">
        <w:rPr>
          <w:rFonts w:ascii="Arial" w:hAnsi="Arial" w:cs="Arial"/>
          <w:b/>
          <w:i/>
          <w:color w:val="FF0000"/>
          <w:sz w:val="24"/>
          <w:szCs w:val="24"/>
        </w:rPr>
        <w:t>(NIF)</w:t>
      </w:r>
      <w:r w:rsidRPr="008A044F">
        <w:rPr>
          <w:rFonts w:ascii="Arial" w:hAnsi="Arial" w:cs="Arial"/>
          <w:color w:val="FF0000"/>
          <w:sz w:val="24"/>
          <w:szCs w:val="24"/>
        </w:rPr>
        <w:t xml:space="preserve"> </w:t>
      </w:r>
      <w:r w:rsidRPr="008A044F">
        <w:rPr>
          <w:rFonts w:ascii="Arial" w:hAnsi="Arial" w:cs="Arial"/>
          <w:i/>
          <w:color w:val="FF0000"/>
          <w:sz w:val="24"/>
          <w:szCs w:val="24"/>
        </w:rPr>
        <w:t>[o Marco de información financiera aplicable]</w:t>
      </w:r>
      <w:r w:rsidR="00CC726D">
        <w:rPr>
          <w:rFonts w:ascii="Arial" w:hAnsi="Arial" w:cs="Arial"/>
          <w:i/>
          <w:color w:val="FF0000"/>
          <w:sz w:val="24"/>
          <w:szCs w:val="24"/>
        </w:rPr>
        <w:t>.</w:t>
      </w:r>
    </w:p>
    <w:p w14:paraId="182F2E18" w14:textId="77777777" w:rsidR="00BE3424" w:rsidRPr="00BE3424" w:rsidRDefault="00BE3424" w:rsidP="002E4F12">
      <w:pPr>
        <w:autoSpaceDE w:val="0"/>
        <w:autoSpaceDN w:val="0"/>
        <w:adjustRightInd w:val="0"/>
        <w:spacing w:after="0" w:line="240" w:lineRule="auto"/>
        <w:jc w:val="both"/>
        <w:rPr>
          <w:rFonts w:ascii="Arial" w:hAnsi="Arial" w:cs="Arial"/>
          <w:color w:val="000000"/>
          <w:sz w:val="24"/>
          <w:szCs w:val="24"/>
        </w:rPr>
      </w:pPr>
    </w:p>
    <w:p w14:paraId="6508099C" w14:textId="65E5BAFF" w:rsidR="00BE3424" w:rsidRDefault="00BE3424" w:rsidP="002E4F12">
      <w:pPr>
        <w:autoSpaceDE w:val="0"/>
        <w:autoSpaceDN w:val="0"/>
        <w:adjustRightInd w:val="0"/>
        <w:spacing w:after="0" w:line="240" w:lineRule="auto"/>
        <w:jc w:val="both"/>
        <w:rPr>
          <w:rFonts w:ascii="Arial" w:hAnsi="Arial" w:cs="Arial"/>
          <w:b/>
          <w:bCs/>
          <w:color w:val="8F0076"/>
          <w:sz w:val="24"/>
          <w:szCs w:val="24"/>
        </w:rPr>
      </w:pPr>
      <w:r w:rsidRPr="00BE3424">
        <w:rPr>
          <w:rFonts w:ascii="Arial" w:hAnsi="Arial" w:cs="Arial"/>
          <w:b/>
          <w:bCs/>
          <w:color w:val="8F0076"/>
          <w:sz w:val="24"/>
          <w:szCs w:val="24"/>
        </w:rPr>
        <w:t>Fundamento de la opinión</w:t>
      </w:r>
      <w:r w:rsidR="00497C29">
        <w:rPr>
          <w:rFonts w:ascii="Arial" w:hAnsi="Arial" w:cs="Arial"/>
          <w:b/>
          <w:bCs/>
          <w:color w:val="8F0076"/>
          <w:sz w:val="24"/>
          <w:szCs w:val="24"/>
        </w:rPr>
        <w:t xml:space="preserve"> </w:t>
      </w:r>
      <w:r w:rsidR="00497C29" w:rsidRPr="00497C29">
        <w:rPr>
          <w:rFonts w:ascii="Arial" w:hAnsi="Arial" w:cs="Arial"/>
          <w:b/>
          <w:bCs/>
          <w:color w:val="8F0076"/>
          <w:sz w:val="24"/>
          <w:szCs w:val="24"/>
          <w:shd w:val="clear" w:color="auto" w:fill="FFC000"/>
        </w:rPr>
        <w:t>con salvedades.</w:t>
      </w:r>
    </w:p>
    <w:p w14:paraId="00659D09" w14:textId="77777777" w:rsidR="00BE3424" w:rsidRPr="00BE3424" w:rsidRDefault="00BE3424" w:rsidP="002E4F12">
      <w:pPr>
        <w:autoSpaceDE w:val="0"/>
        <w:autoSpaceDN w:val="0"/>
        <w:adjustRightInd w:val="0"/>
        <w:spacing w:after="0" w:line="240" w:lineRule="auto"/>
        <w:jc w:val="both"/>
        <w:rPr>
          <w:rFonts w:ascii="Arial" w:hAnsi="Arial" w:cs="Arial"/>
          <w:b/>
          <w:bCs/>
          <w:color w:val="8F0076"/>
          <w:sz w:val="24"/>
          <w:szCs w:val="24"/>
        </w:rPr>
      </w:pPr>
    </w:p>
    <w:p w14:paraId="08CA0ED3" w14:textId="34A092CE" w:rsidR="00E523FB" w:rsidRDefault="00497C29" w:rsidP="002E4F12">
      <w:pPr>
        <w:autoSpaceDE w:val="0"/>
        <w:autoSpaceDN w:val="0"/>
        <w:adjustRightInd w:val="0"/>
        <w:spacing w:after="0" w:line="240" w:lineRule="auto"/>
        <w:jc w:val="both"/>
        <w:rPr>
          <w:rFonts w:ascii="Arial" w:hAnsi="Arial" w:cs="Arial"/>
          <w:color w:val="000000"/>
          <w:sz w:val="24"/>
          <w:szCs w:val="24"/>
        </w:rPr>
      </w:pPr>
      <w:r>
        <w:rPr>
          <w:rFonts w:ascii="Arial" w:hAnsi="Arial" w:cs="Arial"/>
          <w:color w:val="FF0000"/>
          <w:sz w:val="24"/>
          <w:szCs w:val="24"/>
        </w:rPr>
        <w:t>D</w:t>
      </w:r>
      <w:r w:rsidR="00E523FB" w:rsidRPr="00497C29">
        <w:rPr>
          <w:rFonts w:ascii="Arial" w:hAnsi="Arial" w:cs="Arial"/>
          <w:color w:val="FF0000"/>
          <w:sz w:val="24"/>
          <w:szCs w:val="24"/>
        </w:rPr>
        <w:t xml:space="preserve">escribir con claridad, </w:t>
      </w:r>
      <w:r w:rsidRPr="00497C29">
        <w:rPr>
          <w:rFonts w:ascii="Arial" w:hAnsi="Arial" w:cs="Arial"/>
          <w:color w:val="FF0000"/>
          <w:sz w:val="24"/>
          <w:szCs w:val="24"/>
        </w:rPr>
        <w:t xml:space="preserve">la cuestión que motiva la opinión modificada. </w:t>
      </w:r>
    </w:p>
    <w:p w14:paraId="190468F5" w14:textId="77777777" w:rsidR="00497C29" w:rsidRDefault="00497C29" w:rsidP="002E4F12">
      <w:pPr>
        <w:autoSpaceDE w:val="0"/>
        <w:autoSpaceDN w:val="0"/>
        <w:adjustRightInd w:val="0"/>
        <w:spacing w:after="0" w:line="240" w:lineRule="auto"/>
        <w:jc w:val="both"/>
        <w:rPr>
          <w:rFonts w:ascii="Arial" w:hAnsi="Arial" w:cs="Arial"/>
          <w:color w:val="000000"/>
          <w:sz w:val="24"/>
          <w:szCs w:val="24"/>
        </w:rPr>
      </w:pPr>
    </w:p>
    <w:p w14:paraId="5546234E" w14:textId="68158D58" w:rsidR="00BE3424" w:rsidRPr="00BE3424" w:rsidRDefault="00BE3424" w:rsidP="002E4F12">
      <w:pPr>
        <w:autoSpaceDE w:val="0"/>
        <w:autoSpaceDN w:val="0"/>
        <w:adjustRightInd w:val="0"/>
        <w:spacing w:after="0" w:line="240" w:lineRule="auto"/>
        <w:jc w:val="both"/>
        <w:rPr>
          <w:rFonts w:ascii="Arial" w:hAnsi="Arial" w:cs="Arial"/>
          <w:color w:val="000000"/>
          <w:sz w:val="24"/>
          <w:szCs w:val="24"/>
        </w:rPr>
      </w:pPr>
      <w:r w:rsidRPr="00BE3424">
        <w:rPr>
          <w:rFonts w:ascii="Arial" w:hAnsi="Arial" w:cs="Arial"/>
          <w:color w:val="000000"/>
          <w:sz w:val="24"/>
          <w:szCs w:val="24"/>
        </w:rPr>
        <w:t xml:space="preserve">He llevado a cabo </w:t>
      </w:r>
      <w:r w:rsidR="00A33004">
        <w:rPr>
          <w:rFonts w:ascii="Arial" w:hAnsi="Arial" w:cs="Arial"/>
          <w:color w:val="000000"/>
          <w:sz w:val="24"/>
          <w:szCs w:val="24"/>
        </w:rPr>
        <w:t xml:space="preserve">mi </w:t>
      </w:r>
      <w:r w:rsidRPr="00BE3424">
        <w:rPr>
          <w:rFonts w:ascii="Arial" w:hAnsi="Arial" w:cs="Arial"/>
          <w:color w:val="000000"/>
          <w:sz w:val="24"/>
          <w:szCs w:val="24"/>
        </w:rPr>
        <w:t>auditoría de conformidad con</w:t>
      </w:r>
      <w:r>
        <w:rPr>
          <w:rFonts w:ascii="Arial" w:hAnsi="Arial" w:cs="Arial"/>
          <w:color w:val="000000"/>
          <w:sz w:val="24"/>
          <w:szCs w:val="24"/>
        </w:rPr>
        <w:t xml:space="preserve"> </w:t>
      </w:r>
      <w:r w:rsidRPr="00BE3424">
        <w:rPr>
          <w:rFonts w:ascii="Arial" w:hAnsi="Arial" w:cs="Arial"/>
          <w:color w:val="000000"/>
          <w:sz w:val="24"/>
          <w:szCs w:val="24"/>
        </w:rPr>
        <w:t>las Normas Internacionales de Auditoría</w:t>
      </w:r>
      <w:r w:rsidR="00A33004">
        <w:rPr>
          <w:rFonts w:ascii="Arial" w:hAnsi="Arial" w:cs="Arial"/>
          <w:color w:val="000000"/>
          <w:sz w:val="24"/>
          <w:szCs w:val="24"/>
        </w:rPr>
        <w:t xml:space="preserve"> (NIA)</w:t>
      </w:r>
      <w:r w:rsidRPr="00BE3424">
        <w:rPr>
          <w:rFonts w:ascii="Arial" w:hAnsi="Arial" w:cs="Arial"/>
          <w:color w:val="000000"/>
          <w:sz w:val="24"/>
          <w:szCs w:val="24"/>
        </w:rPr>
        <w:t xml:space="preserve">. </w:t>
      </w:r>
      <w:r w:rsidR="00A33004">
        <w:rPr>
          <w:rFonts w:ascii="Arial" w:hAnsi="Arial" w:cs="Arial"/>
          <w:color w:val="000000"/>
          <w:sz w:val="24"/>
          <w:szCs w:val="24"/>
        </w:rPr>
        <w:t xml:space="preserve">Mis </w:t>
      </w:r>
      <w:r w:rsidRPr="00BE3424">
        <w:rPr>
          <w:rFonts w:ascii="Arial" w:hAnsi="Arial" w:cs="Arial"/>
          <w:color w:val="000000"/>
          <w:sz w:val="24"/>
          <w:szCs w:val="24"/>
        </w:rPr>
        <w:t>responsabilidades</w:t>
      </w:r>
      <w:r>
        <w:rPr>
          <w:rFonts w:ascii="Arial" w:hAnsi="Arial" w:cs="Arial"/>
          <w:color w:val="000000"/>
          <w:sz w:val="24"/>
          <w:szCs w:val="24"/>
        </w:rPr>
        <w:t xml:space="preserve"> </w:t>
      </w:r>
      <w:r w:rsidRPr="00BE3424">
        <w:rPr>
          <w:rFonts w:ascii="Arial" w:hAnsi="Arial" w:cs="Arial"/>
          <w:color w:val="000000"/>
          <w:sz w:val="24"/>
          <w:szCs w:val="24"/>
        </w:rPr>
        <w:t>de acuerdo con dichas normas se describen más adelante</w:t>
      </w:r>
      <w:r>
        <w:rPr>
          <w:rFonts w:ascii="Arial" w:hAnsi="Arial" w:cs="Arial"/>
          <w:color w:val="000000"/>
          <w:sz w:val="24"/>
          <w:szCs w:val="24"/>
        </w:rPr>
        <w:t xml:space="preserve"> </w:t>
      </w:r>
      <w:r w:rsidRPr="00BE3424">
        <w:rPr>
          <w:rFonts w:ascii="Arial" w:hAnsi="Arial" w:cs="Arial"/>
          <w:color w:val="000000"/>
          <w:sz w:val="24"/>
          <w:szCs w:val="24"/>
        </w:rPr>
        <w:t xml:space="preserve">en la sección </w:t>
      </w:r>
      <w:r w:rsidR="00A33004" w:rsidRPr="0067683C">
        <w:rPr>
          <w:rFonts w:ascii="Arial" w:hAnsi="Arial" w:cs="Arial"/>
          <w:i/>
          <w:iCs/>
          <w:color w:val="000000"/>
          <w:sz w:val="24"/>
          <w:szCs w:val="24"/>
        </w:rPr>
        <w:t>“</w:t>
      </w:r>
      <w:r w:rsidRPr="0067683C">
        <w:rPr>
          <w:rFonts w:ascii="Arial" w:hAnsi="Arial" w:cs="Arial"/>
          <w:i/>
          <w:iCs/>
          <w:color w:val="000000"/>
          <w:sz w:val="24"/>
          <w:szCs w:val="24"/>
        </w:rPr>
        <w:t>Responsabilidades del auditor en relación con la auditoría de los estados financieros</w:t>
      </w:r>
      <w:r w:rsidR="00A33004" w:rsidRPr="0067683C">
        <w:rPr>
          <w:rFonts w:ascii="Arial" w:hAnsi="Arial" w:cs="Arial"/>
          <w:i/>
          <w:iCs/>
          <w:color w:val="000000"/>
          <w:sz w:val="24"/>
          <w:szCs w:val="24"/>
        </w:rPr>
        <w:t>”</w:t>
      </w:r>
      <w:r w:rsidRPr="00BE3424">
        <w:rPr>
          <w:rFonts w:ascii="Arial" w:hAnsi="Arial" w:cs="Arial"/>
          <w:color w:val="000000"/>
          <w:sz w:val="24"/>
          <w:szCs w:val="24"/>
        </w:rPr>
        <w:t xml:space="preserve"> de </w:t>
      </w:r>
      <w:r w:rsidR="00A33004">
        <w:rPr>
          <w:rFonts w:ascii="Arial" w:hAnsi="Arial" w:cs="Arial"/>
          <w:color w:val="000000"/>
          <w:sz w:val="24"/>
          <w:szCs w:val="24"/>
        </w:rPr>
        <w:t xml:space="preserve">mi </w:t>
      </w:r>
      <w:r w:rsidRPr="00BE3424">
        <w:rPr>
          <w:rFonts w:ascii="Arial" w:hAnsi="Arial" w:cs="Arial"/>
          <w:color w:val="000000"/>
          <w:sz w:val="24"/>
          <w:szCs w:val="24"/>
        </w:rPr>
        <w:t>informe.</w:t>
      </w:r>
      <w:r>
        <w:rPr>
          <w:rFonts w:ascii="Arial" w:hAnsi="Arial" w:cs="Arial"/>
          <w:color w:val="000000"/>
          <w:sz w:val="24"/>
          <w:szCs w:val="24"/>
        </w:rPr>
        <w:t xml:space="preserve"> </w:t>
      </w:r>
      <w:r w:rsidR="00A33004">
        <w:rPr>
          <w:rFonts w:ascii="Arial" w:hAnsi="Arial" w:cs="Arial"/>
          <w:color w:val="000000"/>
          <w:sz w:val="24"/>
          <w:szCs w:val="24"/>
        </w:rPr>
        <w:t xml:space="preserve">Soy </w:t>
      </w:r>
      <w:r w:rsidRPr="00BE3424">
        <w:rPr>
          <w:rFonts w:ascii="Arial" w:hAnsi="Arial" w:cs="Arial"/>
          <w:color w:val="000000"/>
          <w:sz w:val="24"/>
          <w:szCs w:val="24"/>
        </w:rPr>
        <w:t>independiente de la Compañía de conformidad con</w:t>
      </w:r>
      <w:r>
        <w:rPr>
          <w:rFonts w:ascii="Arial" w:hAnsi="Arial" w:cs="Arial"/>
          <w:color w:val="000000"/>
          <w:sz w:val="24"/>
          <w:szCs w:val="24"/>
        </w:rPr>
        <w:t xml:space="preserve"> </w:t>
      </w:r>
      <w:r w:rsidRPr="00BE3424">
        <w:rPr>
          <w:rFonts w:ascii="Arial" w:hAnsi="Arial" w:cs="Arial"/>
          <w:color w:val="000000"/>
          <w:sz w:val="24"/>
          <w:szCs w:val="24"/>
        </w:rPr>
        <w:t>el Código de Ética de la Asociación Mexicana de Contadores</w:t>
      </w:r>
      <w:r>
        <w:rPr>
          <w:rFonts w:ascii="Arial" w:hAnsi="Arial" w:cs="Arial"/>
          <w:color w:val="000000"/>
          <w:sz w:val="24"/>
          <w:szCs w:val="24"/>
        </w:rPr>
        <w:t xml:space="preserve"> </w:t>
      </w:r>
      <w:r w:rsidRPr="00BE3424">
        <w:rPr>
          <w:rFonts w:ascii="Arial" w:hAnsi="Arial" w:cs="Arial"/>
          <w:color w:val="000000"/>
          <w:sz w:val="24"/>
          <w:szCs w:val="24"/>
        </w:rPr>
        <w:t>Públicos, Colegio Profesional en el Distrito Federal, A.C.</w:t>
      </w:r>
      <w:r w:rsidR="00A33004">
        <w:rPr>
          <w:rFonts w:ascii="Arial" w:hAnsi="Arial" w:cs="Arial"/>
          <w:color w:val="000000"/>
          <w:sz w:val="24"/>
          <w:szCs w:val="24"/>
        </w:rPr>
        <w:t xml:space="preserve">, así como lo </w:t>
      </w:r>
      <w:r w:rsidR="00A33004">
        <w:rPr>
          <w:rFonts w:ascii="Arial" w:hAnsi="Arial" w:cs="Arial"/>
          <w:color w:val="000000"/>
          <w:sz w:val="24"/>
          <w:szCs w:val="24"/>
        </w:rPr>
        <w:lastRenderedPageBreak/>
        <w:t>estipulado en la fracción II del artículo 52 del CFF y en el art</w:t>
      </w:r>
      <w:r w:rsidR="00D12444">
        <w:rPr>
          <w:rFonts w:ascii="Arial" w:hAnsi="Arial" w:cs="Arial"/>
          <w:color w:val="000000"/>
          <w:sz w:val="24"/>
          <w:szCs w:val="24"/>
        </w:rPr>
        <w:t>í</w:t>
      </w:r>
      <w:r w:rsidR="00A33004">
        <w:rPr>
          <w:rFonts w:ascii="Arial" w:hAnsi="Arial" w:cs="Arial"/>
          <w:color w:val="000000"/>
          <w:sz w:val="24"/>
          <w:szCs w:val="24"/>
        </w:rPr>
        <w:t>culo 6</w:t>
      </w:r>
      <w:r w:rsidR="00CA53F1">
        <w:rPr>
          <w:rFonts w:ascii="Arial" w:hAnsi="Arial" w:cs="Arial"/>
          <w:color w:val="000000"/>
          <w:sz w:val="24"/>
          <w:szCs w:val="24"/>
        </w:rPr>
        <w:t>0</w:t>
      </w:r>
      <w:r w:rsidR="00A33004">
        <w:rPr>
          <w:rFonts w:ascii="Arial" w:hAnsi="Arial" w:cs="Arial"/>
          <w:color w:val="000000"/>
          <w:sz w:val="24"/>
          <w:szCs w:val="24"/>
        </w:rPr>
        <w:t xml:space="preserve"> del </w:t>
      </w:r>
      <w:proofErr w:type="spellStart"/>
      <w:r w:rsidR="00A33004">
        <w:rPr>
          <w:rFonts w:ascii="Arial" w:hAnsi="Arial" w:cs="Arial"/>
          <w:color w:val="000000"/>
          <w:sz w:val="24"/>
          <w:szCs w:val="24"/>
        </w:rPr>
        <w:t>RCFF</w:t>
      </w:r>
      <w:proofErr w:type="spellEnd"/>
      <w:r w:rsidR="00A33004">
        <w:rPr>
          <w:rFonts w:ascii="Arial" w:hAnsi="Arial" w:cs="Arial"/>
          <w:color w:val="000000"/>
          <w:sz w:val="24"/>
          <w:szCs w:val="24"/>
        </w:rPr>
        <w:t xml:space="preserve">, </w:t>
      </w:r>
      <w:r w:rsidRPr="00BE3424">
        <w:rPr>
          <w:rFonts w:ascii="Arial" w:hAnsi="Arial" w:cs="Arial"/>
          <w:color w:val="000000"/>
          <w:sz w:val="24"/>
          <w:szCs w:val="24"/>
        </w:rPr>
        <w:t>junto</w:t>
      </w:r>
      <w:r>
        <w:rPr>
          <w:rFonts w:ascii="Arial" w:hAnsi="Arial" w:cs="Arial"/>
          <w:color w:val="000000"/>
          <w:sz w:val="24"/>
          <w:szCs w:val="24"/>
        </w:rPr>
        <w:t xml:space="preserve"> </w:t>
      </w:r>
      <w:r w:rsidRPr="00BE3424">
        <w:rPr>
          <w:rFonts w:ascii="Arial" w:hAnsi="Arial" w:cs="Arial"/>
          <w:color w:val="000000"/>
          <w:sz w:val="24"/>
          <w:szCs w:val="24"/>
        </w:rPr>
        <w:t>con los requerimientos de ética que son aplicables a nuestras</w:t>
      </w:r>
      <w:r>
        <w:rPr>
          <w:rFonts w:ascii="Arial" w:hAnsi="Arial" w:cs="Arial"/>
          <w:color w:val="000000"/>
          <w:sz w:val="24"/>
          <w:szCs w:val="24"/>
        </w:rPr>
        <w:t xml:space="preserve"> </w:t>
      </w:r>
      <w:r w:rsidRPr="00BE3424">
        <w:rPr>
          <w:rFonts w:ascii="Arial" w:hAnsi="Arial" w:cs="Arial"/>
          <w:color w:val="000000"/>
          <w:sz w:val="24"/>
          <w:szCs w:val="24"/>
        </w:rPr>
        <w:t>auditorías de los estados financieros en México, y h</w:t>
      </w:r>
      <w:r w:rsidR="00A33004">
        <w:rPr>
          <w:rFonts w:ascii="Arial" w:hAnsi="Arial" w:cs="Arial"/>
          <w:color w:val="000000"/>
          <w:sz w:val="24"/>
          <w:szCs w:val="24"/>
        </w:rPr>
        <w:t>e</w:t>
      </w:r>
      <w:r w:rsidRPr="00BE3424">
        <w:rPr>
          <w:rFonts w:ascii="Arial" w:hAnsi="Arial" w:cs="Arial"/>
          <w:color w:val="000000"/>
          <w:sz w:val="24"/>
          <w:szCs w:val="24"/>
        </w:rPr>
        <w:t xml:space="preserve"> cumplido</w:t>
      </w:r>
      <w:r>
        <w:rPr>
          <w:rFonts w:ascii="Arial" w:hAnsi="Arial" w:cs="Arial"/>
          <w:color w:val="000000"/>
          <w:sz w:val="24"/>
          <w:szCs w:val="24"/>
        </w:rPr>
        <w:t xml:space="preserve"> </w:t>
      </w:r>
      <w:r w:rsidRPr="00BE3424">
        <w:rPr>
          <w:rFonts w:ascii="Arial" w:hAnsi="Arial" w:cs="Arial"/>
          <w:color w:val="000000"/>
          <w:sz w:val="24"/>
          <w:szCs w:val="24"/>
        </w:rPr>
        <w:t>con las demás responsabilidades de ética de conformidad</w:t>
      </w:r>
      <w:r>
        <w:rPr>
          <w:rFonts w:ascii="Arial" w:hAnsi="Arial" w:cs="Arial"/>
          <w:color w:val="000000"/>
          <w:sz w:val="24"/>
          <w:szCs w:val="24"/>
        </w:rPr>
        <w:t xml:space="preserve"> </w:t>
      </w:r>
      <w:r w:rsidRPr="00BE3424">
        <w:rPr>
          <w:rFonts w:ascii="Arial" w:hAnsi="Arial" w:cs="Arial"/>
          <w:color w:val="000000"/>
          <w:sz w:val="24"/>
          <w:szCs w:val="24"/>
        </w:rPr>
        <w:t>con esos requerimientos y con el Código de Ética Profesional.</w:t>
      </w:r>
      <w:r>
        <w:rPr>
          <w:rFonts w:ascii="Arial" w:hAnsi="Arial" w:cs="Arial"/>
          <w:color w:val="000000"/>
          <w:sz w:val="24"/>
          <w:szCs w:val="24"/>
        </w:rPr>
        <w:t xml:space="preserve"> </w:t>
      </w:r>
      <w:r w:rsidRPr="00BE3424">
        <w:rPr>
          <w:rFonts w:ascii="Arial" w:hAnsi="Arial" w:cs="Arial"/>
          <w:color w:val="000000"/>
          <w:sz w:val="24"/>
          <w:szCs w:val="24"/>
        </w:rPr>
        <w:t>Conside</w:t>
      </w:r>
      <w:r w:rsidR="00A33004">
        <w:rPr>
          <w:rFonts w:ascii="Arial" w:hAnsi="Arial" w:cs="Arial"/>
          <w:color w:val="000000"/>
          <w:sz w:val="24"/>
          <w:szCs w:val="24"/>
        </w:rPr>
        <w:t>r</w:t>
      </w:r>
      <w:r w:rsidRPr="00BE3424">
        <w:rPr>
          <w:rFonts w:ascii="Arial" w:hAnsi="Arial" w:cs="Arial"/>
          <w:color w:val="000000"/>
          <w:sz w:val="24"/>
          <w:szCs w:val="24"/>
        </w:rPr>
        <w:t>o que la evidencia de auditoría que he obtenido</w:t>
      </w:r>
      <w:r>
        <w:rPr>
          <w:rFonts w:ascii="Arial" w:hAnsi="Arial" w:cs="Arial"/>
          <w:color w:val="000000"/>
          <w:sz w:val="24"/>
          <w:szCs w:val="24"/>
        </w:rPr>
        <w:t xml:space="preserve"> </w:t>
      </w:r>
      <w:r w:rsidRPr="00BE3424">
        <w:rPr>
          <w:rFonts w:ascii="Arial" w:hAnsi="Arial" w:cs="Arial"/>
          <w:color w:val="000000"/>
          <w:sz w:val="24"/>
          <w:szCs w:val="24"/>
        </w:rPr>
        <w:t xml:space="preserve">proporciona una base suficiente y adecuada para </w:t>
      </w:r>
      <w:r w:rsidR="00CA53F1" w:rsidRPr="00CA53F1">
        <w:rPr>
          <w:rFonts w:ascii="Arial" w:hAnsi="Arial" w:cs="Arial"/>
          <w:color w:val="00B050"/>
          <w:sz w:val="24"/>
          <w:szCs w:val="24"/>
        </w:rPr>
        <w:t xml:space="preserve">sustentar </w:t>
      </w:r>
      <w:r w:rsidR="00A33004">
        <w:rPr>
          <w:rFonts w:ascii="Arial" w:hAnsi="Arial" w:cs="Arial"/>
          <w:color w:val="000000"/>
          <w:sz w:val="24"/>
          <w:szCs w:val="24"/>
        </w:rPr>
        <w:t xml:space="preserve">mi </w:t>
      </w:r>
      <w:r w:rsidRPr="00BE3424">
        <w:rPr>
          <w:rFonts w:ascii="Arial" w:hAnsi="Arial" w:cs="Arial"/>
          <w:color w:val="000000"/>
          <w:sz w:val="24"/>
          <w:szCs w:val="24"/>
        </w:rPr>
        <w:t>opinión</w:t>
      </w:r>
      <w:r w:rsidR="00AE6C8E">
        <w:rPr>
          <w:rFonts w:ascii="Arial" w:hAnsi="Arial" w:cs="Arial"/>
          <w:color w:val="000000"/>
          <w:sz w:val="24"/>
          <w:szCs w:val="24"/>
        </w:rPr>
        <w:t xml:space="preserve"> </w:t>
      </w:r>
      <w:r w:rsidR="00AE6C8E" w:rsidRPr="00AE6C8E">
        <w:rPr>
          <w:rFonts w:ascii="Arial" w:hAnsi="Arial" w:cs="Arial"/>
          <w:color w:val="00B050"/>
          <w:sz w:val="24"/>
          <w:szCs w:val="24"/>
        </w:rPr>
        <w:t>con salvedades</w:t>
      </w:r>
      <w:r w:rsidRPr="00BE3424">
        <w:rPr>
          <w:rFonts w:ascii="Arial" w:hAnsi="Arial" w:cs="Arial"/>
          <w:color w:val="000000"/>
          <w:sz w:val="24"/>
          <w:szCs w:val="24"/>
        </w:rPr>
        <w:t>.</w:t>
      </w:r>
    </w:p>
    <w:p w14:paraId="7EC55AA6" w14:textId="77777777" w:rsidR="00BE3424" w:rsidRDefault="00BE3424" w:rsidP="002E4F12">
      <w:pPr>
        <w:autoSpaceDE w:val="0"/>
        <w:autoSpaceDN w:val="0"/>
        <w:adjustRightInd w:val="0"/>
        <w:spacing w:after="0" w:line="240" w:lineRule="auto"/>
        <w:jc w:val="both"/>
        <w:rPr>
          <w:rFonts w:ascii="Arial" w:hAnsi="Arial" w:cs="Arial"/>
          <w:color w:val="000000"/>
          <w:sz w:val="24"/>
          <w:szCs w:val="24"/>
        </w:rPr>
      </w:pPr>
    </w:p>
    <w:p w14:paraId="74338F6F" w14:textId="77777777" w:rsidR="00A33004" w:rsidRDefault="00E84AF5" w:rsidP="002E4F12">
      <w:pPr>
        <w:autoSpaceDE w:val="0"/>
        <w:autoSpaceDN w:val="0"/>
        <w:adjustRightInd w:val="0"/>
        <w:spacing w:after="0" w:line="240" w:lineRule="auto"/>
        <w:jc w:val="both"/>
        <w:rPr>
          <w:rFonts w:ascii="Arial" w:hAnsi="Arial" w:cs="Arial"/>
          <w:b/>
          <w:bCs/>
          <w:color w:val="8F0076"/>
          <w:sz w:val="24"/>
          <w:szCs w:val="24"/>
        </w:rPr>
      </w:pPr>
      <w:r w:rsidRPr="00E84AF5">
        <w:rPr>
          <w:rFonts w:ascii="Arial" w:hAnsi="Arial" w:cs="Arial"/>
          <w:b/>
          <w:bCs/>
          <w:color w:val="8F0076"/>
          <w:sz w:val="24"/>
          <w:szCs w:val="24"/>
        </w:rPr>
        <w:t xml:space="preserve">Párrafo de énfasis </w:t>
      </w:r>
    </w:p>
    <w:p w14:paraId="79127C59" w14:textId="77777777" w:rsidR="00BD2155" w:rsidRDefault="00BD2155" w:rsidP="002E4F12">
      <w:pPr>
        <w:autoSpaceDE w:val="0"/>
        <w:autoSpaceDN w:val="0"/>
        <w:adjustRightInd w:val="0"/>
        <w:spacing w:after="0" w:line="240" w:lineRule="auto"/>
        <w:jc w:val="both"/>
        <w:rPr>
          <w:rFonts w:ascii="Arial" w:hAnsi="Arial" w:cs="Arial"/>
          <w:b/>
          <w:bCs/>
          <w:color w:val="8F0076"/>
          <w:sz w:val="24"/>
          <w:szCs w:val="24"/>
        </w:rPr>
      </w:pPr>
    </w:p>
    <w:p w14:paraId="5539593E" w14:textId="77777777" w:rsidR="00A33004" w:rsidRPr="00BD2155" w:rsidRDefault="00A33004" w:rsidP="002E4F12">
      <w:pPr>
        <w:autoSpaceDE w:val="0"/>
        <w:autoSpaceDN w:val="0"/>
        <w:adjustRightInd w:val="0"/>
        <w:spacing w:after="0" w:line="240" w:lineRule="auto"/>
        <w:jc w:val="both"/>
        <w:rPr>
          <w:rFonts w:ascii="Arial" w:hAnsi="Arial" w:cs="Arial"/>
          <w:bCs/>
          <w:color w:val="000000" w:themeColor="text1"/>
          <w:sz w:val="24"/>
          <w:szCs w:val="24"/>
        </w:rPr>
      </w:pPr>
      <w:r w:rsidRPr="00BD2155">
        <w:rPr>
          <w:rFonts w:ascii="Arial" w:hAnsi="Arial" w:cs="Arial"/>
          <w:bCs/>
          <w:color w:val="000000" w:themeColor="text1"/>
          <w:sz w:val="24"/>
          <w:szCs w:val="24"/>
        </w:rPr>
        <w:t xml:space="preserve">En la Notas </w:t>
      </w:r>
      <w:r w:rsidR="00BD2155" w:rsidRPr="00BD2155">
        <w:rPr>
          <w:rFonts w:ascii="Arial" w:hAnsi="Arial" w:cs="Arial"/>
          <w:bCs/>
          <w:i/>
          <w:color w:val="000000" w:themeColor="text1"/>
          <w:sz w:val="24"/>
          <w:szCs w:val="24"/>
        </w:rPr>
        <w:t>¿??</w:t>
      </w:r>
      <w:r w:rsidRPr="00BD2155">
        <w:rPr>
          <w:rFonts w:ascii="Arial" w:hAnsi="Arial" w:cs="Arial"/>
          <w:bCs/>
          <w:color w:val="000000" w:themeColor="text1"/>
          <w:sz w:val="24"/>
          <w:szCs w:val="24"/>
        </w:rPr>
        <w:t xml:space="preserve"> a los estados </w:t>
      </w:r>
      <w:r w:rsidR="00BD2155" w:rsidRPr="00BD2155">
        <w:rPr>
          <w:rFonts w:ascii="Arial" w:hAnsi="Arial" w:cs="Arial"/>
          <w:bCs/>
          <w:color w:val="000000" w:themeColor="text1"/>
          <w:sz w:val="24"/>
          <w:szCs w:val="24"/>
        </w:rPr>
        <w:t>financieros de l</w:t>
      </w:r>
      <w:r w:rsidRPr="00BD2155">
        <w:rPr>
          <w:rFonts w:ascii="Arial" w:hAnsi="Arial" w:cs="Arial"/>
          <w:bCs/>
          <w:color w:val="000000" w:themeColor="text1"/>
          <w:sz w:val="24"/>
          <w:szCs w:val="24"/>
        </w:rPr>
        <w:t xml:space="preserve">a Compañía </w:t>
      </w:r>
      <w:r w:rsidRPr="00BD2155">
        <w:rPr>
          <w:rFonts w:ascii="Arial" w:hAnsi="Arial" w:cs="Arial"/>
          <w:i/>
          <w:color w:val="000000" w:themeColor="text1"/>
          <w:sz w:val="24"/>
          <w:szCs w:val="24"/>
        </w:rPr>
        <w:t>ABC, S.A. de C.V.</w:t>
      </w:r>
      <w:r w:rsidRPr="00BD2155">
        <w:rPr>
          <w:rFonts w:ascii="Arial" w:hAnsi="Arial" w:cs="Arial"/>
          <w:color w:val="000000" w:themeColor="text1"/>
          <w:sz w:val="24"/>
          <w:szCs w:val="24"/>
        </w:rPr>
        <w:t xml:space="preserve">, </w:t>
      </w:r>
      <w:r w:rsidR="00BD2155" w:rsidRPr="00BD2155">
        <w:rPr>
          <w:rFonts w:ascii="Arial" w:hAnsi="Arial" w:cs="Arial"/>
          <w:bCs/>
          <w:color w:val="000000" w:themeColor="text1"/>
          <w:sz w:val="24"/>
          <w:szCs w:val="24"/>
        </w:rPr>
        <w:t>se describe que los mismos se han presentado y clasificado conforme a los formatos y al instructivo que el SAT ha diseñado para poder ser utiliza</w:t>
      </w:r>
      <w:r w:rsidR="00A406AF">
        <w:rPr>
          <w:rFonts w:ascii="Arial" w:hAnsi="Arial" w:cs="Arial"/>
          <w:bCs/>
          <w:color w:val="000000" w:themeColor="text1"/>
          <w:sz w:val="24"/>
          <w:szCs w:val="24"/>
        </w:rPr>
        <w:t>do</w:t>
      </w:r>
      <w:r w:rsidR="00BD2155" w:rsidRPr="00BD2155">
        <w:rPr>
          <w:rFonts w:ascii="Arial" w:hAnsi="Arial" w:cs="Arial"/>
          <w:bCs/>
          <w:color w:val="000000" w:themeColor="text1"/>
          <w:sz w:val="24"/>
          <w:szCs w:val="24"/>
        </w:rPr>
        <w:t>. Esta presentación y clasificación no tiene efectos sobre mi opinión, pero deben ser utilizados solo para este propósito.</w:t>
      </w:r>
    </w:p>
    <w:p w14:paraId="1421838E" w14:textId="77777777" w:rsidR="00BD2155" w:rsidRDefault="00BD2155" w:rsidP="002E4F12">
      <w:pPr>
        <w:autoSpaceDE w:val="0"/>
        <w:autoSpaceDN w:val="0"/>
        <w:adjustRightInd w:val="0"/>
        <w:spacing w:after="0" w:line="240" w:lineRule="auto"/>
        <w:jc w:val="both"/>
        <w:rPr>
          <w:rFonts w:ascii="Arial" w:hAnsi="Arial" w:cs="Arial"/>
          <w:b/>
          <w:bCs/>
          <w:color w:val="8F0076"/>
          <w:sz w:val="24"/>
          <w:szCs w:val="24"/>
        </w:rPr>
      </w:pPr>
    </w:p>
    <w:p w14:paraId="64C0A4DE" w14:textId="77777777" w:rsidR="00E84AF5" w:rsidRDefault="00E84AF5" w:rsidP="002E4F12">
      <w:pPr>
        <w:autoSpaceDE w:val="0"/>
        <w:autoSpaceDN w:val="0"/>
        <w:adjustRightInd w:val="0"/>
        <w:spacing w:after="0" w:line="240" w:lineRule="auto"/>
        <w:jc w:val="both"/>
        <w:rPr>
          <w:rFonts w:ascii="Arial" w:hAnsi="Arial" w:cs="Arial"/>
          <w:b/>
          <w:bCs/>
          <w:color w:val="8F0076"/>
          <w:sz w:val="24"/>
          <w:szCs w:val="24"/>
        </w:rPr>
      </w:pPr>
      <w:r w:rsidRPr="00E84AF5">
        <w:rPr>
          <w:rFonts w:ascii="Arial" w:hAnsi="Arial" w:cs="Arial"/>
          <w:b/>
          <w:bCs/>
          <w:i/>
          <w:color w:val="FF0000"/>
          <w:sz w:val="24"/>
          <w:szCs w:val="24"/>
        </w:rPr>
        <w:t>(</w:t>
      </w:r>
      <w:r w:rsidRPr="00E84AF5">
        <w:rPr>
          <w:rFonts w:ascii="Arial" w:hAnsi="Arial" w:cs="Arial"/>
          <w:bCs/>
          <w:i/>
          <w:color w:val="FF0000"/>
          <w:sz w:val="24"/>
          <w:szCs w:val="24"/>
        </w:rPr>
        <w:t>Según el juicio profesional del contador y tipo de empresa, en caso de que no exista información de la cual se tenga que agregar, no existirá una Sección y título de</w:t>
      </w:r>
      <w:r>
        <w:rPr>
          <w:rFonts w:ascii="Arial" w:hAnsi="Arial" w:cs="Arial"/>
          <w:b/>
          <w:bCs/>
          <w:i/>
          <w:color w:val="FF0000"/>
          <w:sz w:val="24"/>
          <w:szCs w:val="24"/>
        </w:rPr>
        <w:t xml:space="preserve"> Párrafo de </w:t>
      </w:r>
      <w:proofErr w:type="gramStart"/>
      <w:r>
        <w:rPr>
          <w:rFonts w:ascii="Arial" w:hAnsi="Arial" w:cs="Arial"/>
          <w:b/>
          <w:bCs/>
          <w:i/>
          <w:color w:val="FF0000"/>
          <w:sz w:val="24"/>
          <w:szCs w:val="24"/>
        </w:rPr>
        <w:t xml:space="preserve">énfasis </w:t>
      </w:r>
      <w:r w:rsidRPr="00E84AF5">
        <w:rPr>
          <w:rFonts w:ascii="Arial" w:hAnsi="Arial" w:cs="Arial"/>
          <w:b/>
          <w:bCs/>
          <w:i/>
          <w:color w:val="FF0000"/>
          <w:sz w:val="24"/>
          <w:szCs w:val="24"/>
        </w:rPr>
        <w:t>)</w:t>
      </w:r>
      <w:proofErr w:type="gramEnd"/>
    </w:p>
    <w:p w14:paraId="4D81C106" w14:textId="77777777" w:rsidR="00E84AF5" w:rsidRDefault="00E84AF5" w:rsidP="00E84AF5">
      <w:pPr>
        <w:autoSpaceDE w:val="0"/>
        <w:autoSpaceDN w:val="0"/>
        <w:adjustRightInd w:val="0"/>
        <w:spacing w:after="0" w:line="240" w:lineRule="auto"/>
        <w:jc w:val="both"/>
        <w:rPr>
          <w:rFonts w:ascii="Arial" w:hAnsi="Arial" w:cs="Arial"/>
          <w:color w:val="000000" w:themeColor="text1"/>
          <w:sz w:val="24"/>
          <w:szCs w:val="24"/>
        </w:rPr>
      </w:pPr>
    </w:p>
    <w:p w14:paraId="05D6DDFF" w14:textId="77777777" w:rsidR="00E84AF5" w:rsidRPr="00E84AF5" w:rsidRDefault="00E84AF5" w:rsidP="00E84AF5">
      <w:pPr>
        <w:autoSpaceDE w:val="0"/>
        <w:autoSpaceDN w:val="0"/>
        <w:adjustRightInd w:val="0"/>
        <w:spacing w:after="0" w:line="240" w:lineRule="auto"/>
        <w:jc w:val="both"/>
        <w:rPr>
          <w:rFonts w:ascii="Arial" w:hAnsi="Arial" w:cs="Arial"/>
          <w:color w:val="000000" w:themeColor="text1"/>
          <w:sz w:val="24"/>
          <w:szCs w:val="24"/>
        </w:rPr>
      </w:pPr>
      <w:r w:rsidRPr="00E84AF5">
        <w:rPr>
          <w:rFonts w:ascii="Arial" w:hAnsi="Arial" w:cs="Arial"/>
          <w:color w:val="000000" w:themeColor="text1"/>
          <w:sz w:val="24"/>
          <w:szCs w:val="24"/>
        </w:rPr>
        <w:t>Como ejemplo, la aplicación de NIF D-3, D-4, C-15, etc.).</w:t>
      </w:r>
    </w:p>
    <w:p w14:paraId="1F0F38CF" w14:textId="77777777" w:rsidR="00E84AF5" w:rsidRDefault="00E84AF5" w:rsidP="00E84AF5">
      <w:pPr>
        <w:autoSpaceDE w:val="0"/>
        <w:autoSpaceDN w:val="0"/>
        <w:adjustRightInd w:val="0"/>
        <w:spacing w:after="0" w:line="240" w:lineRule="auto"/>
        <w:jc w:val="both"/>
        <w:rPr>
          <w:rFonts w:ascii="Arial" w:hAnsi="Arial" w:cs="Arial"/>
          <w:bCs/>
          <w:color w:val="000000" w:themeColor="text1"/>
          <w:sz w:val="24"/>
          <w:szCs w:val="24"/>
        </w:rPr>
      </w:pPr>
    </w:p>
    <w:p w14:paraId="26032761" w14:textId="77777777" w:rsidR="00E84AF5" w:rsidRPr="00E84AF5" w:rsidRDefault="00E84AF5" w:rsidP="00E84AF5">
      <w:pPr>
        <w:autoSpaceDE w:val="0"/>
        <w:autoSpaceDN w:val="0"/>
        <w:adjustRightInd w:val="0"/>
        <w:spacing w:after="0" w:line="240" w:lineRule="auto"/>
        <w:jc w:val="both"/>
        <w:rPr>
          <w:rFonts w:ascii="Arial" w:hAnsi="Arial" w:cs="Arial"/>
          <w:bCs/>
          <w:color w:val="000000" w:themeColor="text1"/>
          <w:sz w:val="24"/>
          <w:szCs w:val="24"/>
        </w:rPr>
      </w:pPr>
      <w:r w:rsidRPr="00E84AF5">
        <w:rPr>
          <w:rFonts w:ascii="Arial" w:hAnsi="Arial" w:cs="Arial"/>
          <w:bCs/>
          <w:color w:val="000000" w:themeColor="text1"/>
          <w:sz w:val="24"/>
          <w:szCs w:val="24"/>
        </w:rPr>
        <w:t>Empresa en funcionamiento</w:t>
      </w:r>
    </w:p>
    <w:p w14:paraId="620A8755" w14:textId="0477C2FB" w:rsidR="00E84AF5" w:rsidRPr="00BE3424" w:rsidRDefault="00E84AF5" w:rsidP="00E84AF5">
      <w:pPr>
        <w:autoSpaceDE w:val="0"/>
        <w:autoSpaceDN w:val="0"/>
        <w:adjustRightInd w:val="0"/>
        <w:spacing w:after="0" w:line="240" w:lineRule="auto"/>
        <w:jc w:val="both"/>
        <w:rPr>
          <w:rFonts w:ascii="Arial" w:hAnsi="Arial" w:cs="Arial"/>
          <w:color w:val="000000"/>
          <w:sz w:val="24"/>
          <w:szCs w:val="24"/>
        </w:rPr>
      </w:pPr>
      <w:r w:rsidRPr="00BE3424">
        <w:rPr>
          <w:rFonts w:ascii="Arial" w:hAnsi="Arial" w:cs="Arial"/>
          <w:color w:val="000000"/>
          <w:sz w:val="24"/>
          <w:szCs w:val="24"/>
        </w:rPr>
        <w:t xml:space="preserve">Como se menciona en la Nota </w:t>
      </w:r>
      <w:r w:rsidR="00CC726D">
        <w:rPr>
          <w:rFonts w:ascii="Arial" w:hAnsi="Arial" w:cs="Arial"/>
          <w:b/>
          <w:color w:val="FF0000"/>
          <w:sz w:val="24"/>
          <w:szCs w:val="24"/>
        </w:rPr>
        <w:t>X</w:t>
      </w:r>
      <w:r w:rsidRPr="00BE3424">
        <w:rPr>
          <w:rFonts w:ascii="Arial" w:hAnsi="Arial" w:cs="Arial"/>
          <w:color w:val="000000"/>
          <w:sz w:val="24"/>
          <w:szCs w:val="24"/>
        </w:rPr>
        <w:t xml:space="preserve">, al 31 de diciembre de </w:t>
      </w:r>
      <w:r w:rsidR="0015355F">
        <w:rPr>
          <w:rFonts w:ascii="Arial" w:hAnsi="Arial" w:cs="Arial"/>
          <w:color w:val="000000"/>
          <w:sz w:val="24"/>
          <w:szCs w:val="24"/>
        </w:rPr>
        <w:t>2019</w:t>
      </w:r>
      <w:r w:rsidRPr="00BE3424">
        <w:rPr>
          <w:rFonts w:ascii="Arial" w:hAnsi="Arial" w:cs="Arial"/>
          <w:color w:val="000000"/>
          <w:sz w:val="24"/>
          <w:szCs w:val="24"/>
        </w:rPr>
        <w:t>, los estados de situación financiera muestran un exceso</w:t>
      </w:r>
      <w:r>
        <w:rPr>
          <w:rFonts w:ascii="Arial" w:hAnsi="Arial" w:cs="Arial"/>
          <w:color w:val="000000"/>
          <w:sz w:val="24"/>
          <w:szCs w:val="24"/>
        </w:rPr>
        <w:t xml:space="preserve"> </w:t>
      </w:r>
      <w:r w:rsidRPr="00BE3424">
        <w:rPr>
          <w:rFonts w:ascii="Arial" w:hAnsi="Arial" w:cs="Arial"/>
          <w:color w:val="000000"/>
          <w:sz w:val="24"/>
          <w:szCs w:val="24"/>
        </w:rPr>
        <w:t>de pasivos circulantes sobre activos circulantes por $ ________</w:t>
      </w:r>
      <w:r>
        <w:rPr>
          <w:rFonts w:ascii="Arial" w:hAnsi="Arial" w:cs="Arial"/>
          <w:color w:val="000000"/>
          <w:sz w:val="24"/>
          <w:szCs w:val="24"/>
        </w:rPr>
        <w:t xml:space="preserve"> </w:t>
      </w:r>
      <w:r w:rsidRPr="00BE3424">
        <w:rPr>
          <w:rFonts w:ascii="Arial" w:hAnsi="Arial" w:cs="Arial"/>
          <w:color w:val="000000"/>
          <w:sz w:val="24"/>
          <w:szCs w:val="24"/>
        </w:rPr>
        <w:t>y $ ________, respectivamente. Adicionalmente, las pérdidas en</w:t>
      </w:r>
      <w:r>
        <w:rPr>
          <w:rFonts w:ascii="Arial" w:hAnsi="Arial" w:cs="Arial"/>
          <w:color w:val="000000"/>
          <w:sz w:val="24"/>
          <w:szCs w:val="24"/>
        </w:rPr>
        <w:t xml:space="preserve"> </w:t>
      </w:r>
      <w:r w:rsidRPr="00BE3424">
        <w:rPr>
          <w:rFonts w:ascii="Arial" w:hAnsi="Arial" w:cs="Arial"/>
          <w:color w:val="000000"/>
          <w:sz w:val="24"/>
          <w:szCs w:val="24"/>
        </w:rPr>
        <w:t xml:space="preserve">que ha incurrido la </w:t>
      </w:r>
      <w:r w:rsidR="008E7C0A">
        <w:rPr>
          <w:rFonts w:ascii="Arial" w:hAnsi="Arial" w:cs="Arial"/>
          <w:color w:val="000000"/>
          <w:sz w:val="24"/>
          <w:szCs w:val="24"/>
        </w:rPr>
        <w:t>C</w:t>
      </w:r>
      <w:r w:rsidRPr="00BE3424">
        <w:rPr>
          <w:rFonts w:ascii="Arial" w:hAnsi="Arial" w:cs="Arial"/>
          <w:color w:val="000000"/>
          <w:sz w:val="24"/>
          <w:szCs w:val="24"/>
        </w:rPr>
        <w:t>ompañía han erosionado su capital social,</w:t>
      </w:r>
      <w:r>
        <w:rPr>
          <w:rFonts w:ascii="Arial" w:hAnsi="Arial" w:cs="Arial"/>
          <w:color w:val="000000"/>
          <w:sz w:val="24"/>
          <w:szCs w:val="24"/>
        </w:rPr>
        <w:t xml:space="preserve"> </w:t>
      </w:r>
      <w:r w:rsidRPr="00BE3424">
        <w:rPr>
          <w:rFonts w:ascii="Arial" w:hAnsi="Arial" w:cs="Arial"/>
          <w:color w:val="000000"/>
          <w:sz w:val="24"/>
          <w:szCs w:val="24"/>
        </w:rPr>
        <w:t>situación que en los términos de la fracción V del artículo 229</w:t>
      </w:r>
      <w:r>
        <w:rPr>
          <w:rFonts w:ascii="Arial" w:hAnsi="Arial" w:cs="Arial"/>
          <w:color w:val="000000"/>
          <w:sz w:val="24"/>
          <w:szCs w:val="24"/>
        </w:rPr>
        <w:t xml:space="preserve"> </w:t>
      </w:r>
      <w:r w:rsidRPr="00BE3424">
        <w:rPr>
          <w:rFonts w:ascii="Arial" w:hAnsi="Arial" w:cs="Arial"/>
          <w:color w:val="000000"/>
          <w:sz w:val="24"/>
          <w:szCs w:val="24"/>
        </w:rPr>
        <w:t>de la Ley General de Sociedades Mercantiles, puede constituir</w:t>
      </w:r>
      <w:r>
        <w:rPr>
          <w:rFonts w:ascii="Arial" w:hAnsi="Arial" w:cs="Arial"/>
          <w:color w:val="000000"/>
          <w:sz w:val="24"/>
          <w:szCs w:val="24"/>
        </w:rPr>
        <w:t xml:space="preserve"> </w:t>
      </w:r>
      <w:r w:rsidRPr="00BE3424">
        <w:rPr>
          <w:rFonts w:ascii="Arial" w:hAnsi="Arial" w:cs="Arial"/>
          <w:color w:val="000000"/>
          <w:sz w:val="24"/>
          <w:szCs w:val="24"/>
        </w:rPr>
        <w:t>una causa de disolución anticipada de la sociedad, en la medida</w:t>
      </w:r>
      <w:r>
        <w:rPr>
          <w:rFonts w:ascii="Arial" w:hAnsi="Arial" w:cs="Arial"/>
          <w:color w:val="000000"/>
          <w:sz w:val="24"/>
          <w:szCs w:val="24"/>
        </w:rPr>
        <w:t xml:space="preserve"> </w:t>
      </w:r>
      <w:r w:rsidRPr="00BE3424">
        <w:rPr>
          <w:rFonts w:ascii="Arial" w:hAnsi="Arial" w:cs="Arial"/>
          <w:color w:val="000000"/>
          <w:sz w:val="24"/>
          <w:szCs w:val="24"/>
        </w:rPr>
        <w:t>en que un tercero interesado lo llegara a solicitar ante las</w:t>
      </w:r>
      <w:r>
        <w:rPr>
          <w:rFonts w:ascii="Arial" w:hAnsi="Arial" w:cs="Arial"/>
          <w:color w:val="000000"/>
          <w:sz w:val="24"/>
          <w:szCs w:val="24"/>
        </w:rPr>
        <w:t xml:space="preserve"> </w:t>
      </w:r>
      <w:r w:rsidRPr="00BE3424">
        <w:rPr>
          <w:rFonts w:ascii="Arial" w:hAnsi="Arial" w:cs="Arial"/>
          <w:color w:val="000000"/>
          <w:sz w:val="24"/>
          <w:szCs w:val="24"/>
        </w:rPr>
        <w:t>autoridades competentes. Los estados financieros no incluyen</w:t>
      </w:r>
      <w:r>
        <w:rPr>
          <w:rFonts w:ascii="Arial" w:hAnsi="Arial" w:cs="Arial"/>
          <w:color w:val="000000"/>
          <w:sz w:val="24"/>
          <w:szCs w:val="24"/>
        </w:rPr>
        <w:t xml:space="preserve"> </w:t>
      </w:r>
      <w:r w:rsidRPr="00BE3424">
        <w:rPr>
          <w:rFonts w:ascii="Arial" w:hAnsi="Arial" w:cs="Arial"/>
          <w:color w:val="000000"/>
          <w:sz w:val="24"/>
          <w:szCs w:val="24"/>
        </w:rPr>
        <w:t>aquellos ajustes relacionados con la valuación y clasificación de</w:t>
      </w:r>
      <w:r>
        <w:rPr>
          <w:rFonts w:ascii="Arial" w:hAnsi="Arial" w:cs="Arial"/>
          <w:color w:val="000000"/>
          <w:sz w:val="24"/>
          <w:szCs w:val="24"/>
        </w:rPr>
        <w:t xml:space="preserve"> </w:t>
      </w:r>
      <w:r w:rsidRPr="00BE3424">
        <w:rPr>
          <w:rFonts w:ascii="Arial" w:hAnsi="Arial" w:cs="Arial"/>
          <w:color w:val="000000"/>
          <w:sz w:val="24"/>
          <w:szCs w:val="24"/>
        </w:rPr>
        <w:t>los activos y con la clasificación e importe de los pasivos, que</w:t>
      </w:r>
      <w:r>
        <w:rPr>
          <w:rFonts w:ascii="Arial" w:hAnsi="Arial" w:cs="Arial"/>
          <w:color w:val="000000"/>
          <w:sz w:val="24"/>
          <w:szCs w:val="24"/>
        </w:rPr>
        <w:t xml:space="preserve"> </w:t>
      </w:r>
      <w:r w:rsidRPr="00BE3424">
        <w:rPr>
          <w:rFonts w:ascii="Arial" w:hAnsi="Arial" w:cs="Arial"/>
          <w:color w:val="000000"/>
          <w:sz w:val="24"/>
          <w:szCs w:val="24"/>
        </w:rPr>
        <w:t xml:space="preserve">podrían ser necesarios en caso de que la </w:t>
      </w:r>
      <w:r w:rsidR="008E7C0A">
        <w:rPr>
          <w:rFonts w:ascii="Arial" w:hAnsi="Arial" w:cs="Arial"/>
          <w:color w:val="000000"/>
          <w:sz w:val="24"/>
          <w:szCs w:val="24"/>
        </w:rPr>
        <w:t>C</w:t>
      </w:r>
      <w:r w:rsidRPr="00BE3424">
        <w:rPr>
          <w:rFonts w:ascii="Arial" w:hAnsi="Arial" w:cs="Arial"/>
          <w:color w:val="000000"/>
          <w:sz w:val="24"/>
          <w:szCs w:val="24"/>
        </w:rPr>
        <w:t>ompañía no pudiera</w:t>
      </w:r>
      <w:r>
        <w:rPr>
          <w:rFonts w:ascii="Arial" w:hAnsi="Arial" w:cs="Arial"/>
          <w:color w:val="000000"/>
          <w:sz w:val="24"/>
          <w:szCs w:val="24"/>
        </w:rPr>
        <w:t xml:space="preserve"> </w:t>
      </w:r>
      <w:r w:rsidRPr="00BE3424">
        <w:rPr>
          <w:rFonts w:ascii="Arial" w:hAnsi="Arial" w:cs="Arial"/>
          <w:color w:val="000000"/>
          <w:sz w:val="24"/>
          <w:szCs w:val="24"/>
        </w:rPr>
        <w:t>continuar en operación. Nuestra opinión no contiene salvedades</w:t>
      </w:r>
    </w:p>
    <w:p w14:paraId="48F6B294" w14:textId="77777777" w:rsidR="00E84AF5" w:rsidRPr="00E84AF5" w:rsidRDefault="00E84AF5" w:rsidP="002E4F12">
      <w:pPr>
        <w:autoSpaceDE w:val="0"/>
        <w:autoSpaceDN w:val="0"/>
        <w:adjustRightInd w:val="0"/>
        <w:spacing w:after="0" w:line="240" w:lineRule="auto"/>
        <w:jc w:val="both"/>
        <w:rPr>
          <w:rFonts w:ascii="Arial" w:hAnsi="Arial" w:cs="Arial"/>
          <w:b/>
          <w:bCs/>
          <w:color w:val="8F0076"/>
          <w:sz w:val="24"/>
          <w:szCs w:val="24"/>
        </w:rPr>
      </w:pPr>
    </w:p>
    <w:p w14:paraId="3B2DA46B" w14:textId="77777777" w:rsidR="002A7420" w:rsidRDefault="00BE3424" w:rsidP="002E4F12">
      <w:pPr>
        <w:autoSpaceDE w:val="0"/>
        <w:autoSpaceDN w:val="0"/>
        <w:adjustRightInd w:val="0"/>
        <w:spacing w:after="0" w:line="240" w:lineRule="auto"/>
        <w:jc w:val="both"/>
        <w:rPr>
          <w:rFonts w:ascii="Arial" w:hAnsi="Arial" w:cs="Arial"/>
          <w:b/>
          <w:bCs/>
          <w:color w:val="8F0076"/>
          <w:sz w:val="24"/>
          <w:szCs w:val="24"/>
        </w:rPr>
      </w:pPr>
      <w:r w:rsidRPr="00BE3424">
        <w:rPr>
          <w:rFonts w:ascii="Arial" w:hAnsi="Arial" w:cs="Arial"/>
          <w:b/>
          <w:bCs/>
          <w:color w:val="8F0076"/>
          <w:sz w:val="24"/>
          <w:szCs w:val="24"/>
        </w:rPr>
        <w:t>Cuestiones clave de la auditoría</w:t>
      </w:r>
      <w:r w:rsidR="00784985">
        <w:rPr>
          <w:rFonts w:ascii="Arial" w:hAnsi="Arial" w:cs="Arial"/>
          <w:b/>
          <w:bCs/>
          <w:color w:val="8F0076"/>
          <w:sz w:val="24"/>
          <w:szCs w:val="24"/>
        </w:rPr>
        <w:t xml:space="preserve"> </w:t>
      </w:r>
    </w:p>
    <w:p w14:paraId="61096FBD" w14:textId="77777777" w:rsidR="00BE3424" w:rsidRDefault="00784985" w:rsidP="002E4F12">
      <w:pPr>
        <w:autoSpaceDE w:val="0"/>
        <w:autoSpaceDN w:val="0"/>
        <w:adjustRightInd w:val="0"/>
        <w:spacing w:after="0" w:line="240" w:lineRule="auto"/>
        <w:jc w:val="both"/>
        <w:rPr>
          <w:rFonts w:ascii="Arial" w:hAnsi="Arial" w:cs="Arial"/>
          <w:b/>
          <w:bCs/>
          <w:color w:val="8F0076"/>
          <w:sz w:val="24"/>
          <w:szCs w:val="24"/>
        </w:rPr>
      </w:pPr>
      <w:r w:rsidRPr="00784985">
        <w:rPr>
          <w:rFonts w:ascii="Arial" w:hAnsi="Arial" w:cs="Arial"/>
          <w:b/>
          <w:bCs/>
          <w:i/>
          <w:color w:val="FF0000"/>
          <w:sz w:val="24"/>
          <w:szCs w:val="24"/>
        </w:rPr>
        <w:t>(</w:t>
      </w:r>
      <w:r w:rsidR="002E4F12">
        <w:rPr>
          <w:rFonts w:ascii="Arial" w:hAnsi="Arial" w:cs="Arial"/>
          <w:b/>
          <w:bCs/>
          <w:i/>
          <w:color w:val="FF0000"/>
          <w:sz w:val="24"/>
          <w:szCs w:val="24"/>
        </w:rPr>
        <w:t>Esta sección solo es aplicable a empresas cotizadas y en circunstancias en las qu</w:t>
      </w:r>
      <w:r w:rsidR="002A7420">
        <w:rPr>
          <w:rFonts w:ascii="Arial" w:hAnsi="Arial" w:cs="Arial"/>
          <w:b/>
          <w:bCs/>
          <w:i/>
          <w:color w:val="FF0000"/>
          <w:sz w:val="24"/>
          <w:szCs w:val="24"/>
        </w:rPr>
        <w:t>e,</w:t>
      </w:r>
      <w:r w:rsidR="002E4F12">
        <w:rPr>
          <w:rFonts w:ascii="Arial" w:hAnsi="Arial" w:cs="Arial"/>
          <w:b/>
          <w:bCs/>
          <w:i/>
          <w:color w:val="FF0000"/>
          <w:sz w:val="24"/>
          <w:szCs w:val="24"/>
        </w:rPr>
        <w:t xml:space="preserve"> de otro modo, el auditor decida comunicar cuestiones clave de la auditoría </w:t>
      </w:r>
      <w:r w:rsidR="002A7420">
        <w:rPr>
          <w:rFonts w:ascii="Arial" w:hAnsi="Arial" w:cs="Arial"/>
          <w:b/>
          <w:bCs/>
          <w:i/>
          <w:color w:val="FF0000"/>
          <w:sz w:val="24"/>
          <w:szCs w:val="24"/>
        </w:rPr>
        <w:t>en el informe;</w:t>
      </w:r>
      <w:r w:rsidR="002E4F12">
        <w:rPr>
          <w:rFonts w:ascii="Arial" w:hAnsi="Arial" w:cs="Arial"/>
          <w:b/>
          <w:bCs/>
          <w:i/>
          <w:color w:val="FF0000"/>
          <w:sz w:val="24"/>
          <w:szCs w:val="24"/>
        </w:rPr>
        <w:t xml:space="preserve"> </w:t>
      </w:r>
      <w:r w:rsidR="002A7420">
        <w:rPr>
          <w:rFonts w:ascii="Arial" w:hAnsi="Arial" w:cs="Arial"/>
          <w:b/>
          <w:bCs/>
          <w:i/>
          <w:color w:val="FF0000"/>
          <w:sz w:val="24"/>
          <w:szCs w:val="24"/>
        </w:rPr>
        <w:t>e</w:t>
      </w:r>
      <w:r w:rsidRPr="00784985">
        <w:rPr>
          <w:rFonts w:ascii="Arial" w:hAnsi="Arial" w:cs="Arial"/>
          <w:b/>
          <w:bCs/>
          <w:i/>
          <w:color w:val="FF0000"/>
          <w:sz w:val="24"/>
          <w:szCs w:val="24"/>
        </w:rPr>
        <w:t>l auditor no comunicará una cuestión en su informe cuando, como resultado de dicha cuestión, se requiera emitir una opinión modificada de conformidad con la NIA 705</w:t>
      </w:r>
      <w:proofErr w:type="gramStart"/>
      <w:r w:rsidR="002A7420">
        <w:rPr>
          <w:rFonts w:ascii="Arial" w:hAnsi="Arial" w:cs="Arial"/>
          <w:b/>
          <w:bCs/>
          <w:i/>
          <w:color w:val="FF0000"/>
          <w:sz w:val="24"/>
          <w:szCs w:val="24"/>
        </w:rPr>
        <w:t xml:space="preserve">, </w:t>
      </w:r>
      <w:r w:rsidRPr="00784985">
        <w:rPr>
          <w:rFonts w:ascii="Arial" w:hAnsi="Arial" w:cs="Arial"/>
          <w:b/>
          <w:bCs/>
          <w:i/>
          <w:color w:val="FF0000"/>
          <w:sz w:val="24"/>
          <w:szCs w:val="24"/>
        </w:rPr>
        <w:t>)</w:t>
      </w:r>
      <w:proofErr w:type="gramEnd"/>
    </w:p>
    <w:p w14:paraId="4210A1D1" w14:textId="77777777" w:rsidR="00BE3424" w:rsidRPr="00BE3424" w:rsidRDefault="00BE3424" w:rsidP="002E4F12">
      <w:pPr>
        <w:autoSpaceDE w:val="0"/>
        <w:autoSpaceDN w:val="0"/>
        <w:adjustRightInd w:val="0"/>
        <w:spacing w:after="0" w:line="240" w:lineRule="auto"/>
        <w:jc w:val="both"/>
        <w:rPr>
          <w:rFonts w:ascii="Arial" w:hAnsi="Arial" w:cs="Arial"/>
          <w:b/>
          <w:bCs/>
          <w:color w:val="8F0076"/>
          <w:sz w:val="24"/>
          <w:szCs w:val="24"/>
        </w:rPr>
      </w:pPr>
    </w:p>
    <w:p w14:paraId="131CA7F2" w14:textId="14F03D99" w:rsidR="00BE3424" w:rsidRDefault="00BE3424" w:rsidP="002E4F1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Las cuestiones clave de la auditoría son aquellas cuestiones que, según nuestro juicio profesional, han sido de la mayor significatividad en nuestra auditoría de los estados financieros del periodo actual. Estas cuestiones han sido tratadas en el contexto de nuestra auditoría de los estados financieros en su conjunto y en la formación de nuestra opinión sobre estos, y no </w:t>
      </w:r>
      <w:r w:rsidR="00784985">
        <w:rPr>
          <w:rFonts w:ascii="Arial" w:hAnsi="Arial" w:cs="Arial"/>
          <w:color w:val="000000"/>
          <w:sz w:val="24"/>
          <w:szCs w:val="24"/>
        </w:rPr>
        <w:t>expresamos una opinión por separado sobre esas cuestiones.</w:t>
      </w:r>
      <w:r w:rsidR="00497C29">
        <w:rPr>
          <w:rFonts w:ascii="Arial" w:hAnsi="Arial" w:cs="Arial"/>
          <w:color w:val="000000"/>
          <w:sz w:val="24"/>
          <w:szCs w:val="24"/>
        </w:rPr>
        <w:t xml:space="preserve"> </w:t>
      </w:r>
      <w:r w:rsidR="00497C29" w:rsidRPr="00497C29">
        <w:rPr>
          <w:rFonts w:ascii="Arial" w:hAnsi="Arial" w:cs="Arial"/>
          <w:color w:val="000000"/>
          <w:sz w:val="24"/>
          <w:szCs w:val="24"/>
          <w:shd w:val="clear" w:color="auto" w:fill="FFC000"/>
        </w:rPr>
        <w:t xml:space="preserve">Además de la cuestión descrita en la sección </w:t>
      </w:r>
      <w:r w:rsidR="00497C29" w:rsidRPr="00497C29">
        <w:rPr>
          <w:rFonts w:ascii="Arial" w:hAnsi="Arial" w:cs="Arial"/>
          <w:color w:val="000000"/>
          <w:sz w:val="24"/>
          <w:szCs w:val="24"/>
          <w:shd w:val="clear" w:color="auto" w:fill="FFC000"/>
        </w:rPr>
        <w:lastRenderedPageBreak/>
        <w:t>Fundamento de la opinión con salvedades, hemos determinado que las cuestiones que se describen a continuación son las cuestiones clave de la auditoría que se deben comunicar en nuestro informe.</w:t>
      </w:r>
    </w:p>
    <w:p w14:paraId="4D639A4C" w14:textId="77777777" w:rsidR="00536033" w:rsidRDefault="00536033" w:rsidP="002E4F12">
      <w:pPr>
        <w:autoSpaceDE w:val="0"/>
        <w:autoSpaceDN w:val="0"/>
        <w:adjustRightInd w:val="0"/>
        <w:spacing w:after="0" w:line="240" w:lineRule="auto"/>
        <w:jc w:val="both"/>
        <w:rPr>
          <w:rFonts w:ascii="Arial" w:hAnsi="Arial" w:cs="Arial"/>
          <w:i/>
          <w:color w:val="FF0000"/>
          <w:sz w:val="24"/>
          <w:szCs w:val="24"/>
        </w:rPr>
      </w:pPr>
    </w:p>
    <w:p w14:paraId="012335F9" w14:textId="77777777" w:rsidR="00536033" w:rsidRDefault="00536033" w:rsidP="002E4F12">
      <w:pPr>
        <w:autoSpaceDE w:val="0"/>
        <w:autoSpaceDN w:val="0"/>
        <w:adjustRightInd w:val="0"/>
        <w:spacing w:after="0" w:line="240" w:lineRule="auto"/>
        <w:jc w:val="both"/>
        <w:rPr>
          <w:rFonts w:ascii="Arial" w:hAnsi="Arial" w:cs="Arial"/>
          <w:i/>
          <w:color w:val="FF0000"/>
          <w:sz w:val="24"/>
          <w:szCs w:val="24"/>
        </w:rPr>
      </w:pPr>
    </w:p>
    <w:p w14:paraId="3EDA3533" w14:textId="77777777" w:rsidR="00784985" w:rsidRPr="00784985" w:rsidRDefault="00784985" w:rsidP="002E4F12">
      <w:pPr>
        <w:autoSpaceDE w:val="0"/>
        <w:autoSpaceDN w:val="0"/>
        <w:adjustRightInd w:val="0"/>
        <w:spacing w:after="0" w:line="240" w:lineRule="auto"/>
        <w:jc w:val="both"/>
        <w:rPr>
          <w:rFonts w:ascii="Arial" w:hAnsi="Arial" w:cs="Arial"/>
          <w:i/>
          <w:color w:val="FF0000"/>
          <w:sz w:val="24"/>
          <w:szCs w:val="24"/>
        </w:rPr>
      </w:pPr>
      <w:r w:rsidRPr="00784985">
        <w:rPr>
          <w:rFonts w:ascii="Arial" w:hAnsi="Arial" w:cs="Arial"/>
          <w:i/>
          <w:color w:val="FF0000"/>
          <w:sz w:val="24"/>
          <w:szCs w:val="24"/>
        </w:rPr>
        <w:t>[Descripción de cada cuestión clave de la auditoría de conformidad con la NIA 701]</w:t>
      </w:r>
    </w:p>
    <w:p w14:paraId="5437B1A8" w14:textId="77777777" w:rsidR="00BE3424" w:rsidRPr="002A7420" w:rsidRDefault="002A7420" w:rsidP="002E4F12">
      <w:pPr>
        <w:autoSpaceDE w:val="0"/>
        <w:autoSpaceDN w:val="0"/>
        <w:adjustRightInd w:val="0"/>
        <w:spacing w:after="0" w:line="240" w:lineRule="auto"/>
        <w:jc w:val="both"/>
        <w:rPr>
          <w:rFonts w:ascii="Arial" w:hAnsi="Arial" w:cs="Arial"/>
          <w:color w:val="FF0000"/>
          <w:sz w:val="24"/>
          <w:szCs w:val="24"/>
        </w:rPr>
      </w:pPr>
      <w:r w:rsidRPr="002A7420">
        <w:rPr>
          <w:rFonts w:ascii="Arial" w:hAnsi="Arial" w:cs="Arial"/>
          <w:i/>
          <w:iCs/>
          <w:color w:val="FF0000"/>
          <w:sz w:val="24"/>
          <w:szCs w:val="24"/>
        </w:rPr>
        <w:t xml:space="preserve">En caso de que el auditor no esté obligado a comunicar las cuestiones clave de auditoría de conformidad con la NIA 701 y ha decidido no hacerlo, no existirá una Sección y título de Cuestiones clave de la auditoría </w:t>
      </w:r>
      <w:r w:rsidR="00BE3424" w:rsidRPr="002A7420">
        <w:rPr>
          <w:rFonts w:ascii="Arial" w:hAnsi="Arial" w:cs="Arial"/>
          <w:color w:val="FF0000"/>
          <w:sz w:val="24"/>
          <w:szCs w:val="24"/>
        </w:rPr>
        <w:t>en relación con esta cuestión.</w:t>
      </w:r>
    </w:p>
    <w:p w14:paraId="77A74DF3" w14:textId="77777777" w:rsidR="002E4F12" w:rsidRPr="00BE3424" w:rsidRDefault="002E4F12" w:rsidP="002E4F12">
      <w:pPr>
        <w:autoSpaceDE w:val="0"/>
        <w:autoSpaceDN w:val="0"/>
        <w:adjustRightInd w:val="0"/>
        <w:spacing w:after="0" w:line="240" w:lineRule="auto"/>
        <w:jc w:val="both"/>
        <w:rPr>
          <w:rFonts w:ascii="Arial" w:hAnsi="Arial" w:cs="Arial"/>
          <w:color w:val="000000"/>
          <w:sz w:val="24"/>
          <w:szCs w:val="24"/>
        </w:rPr>
      </w:pPr>
    </w:p>
    <w:p w14:paraId="68664DE6" w14:textId="77777777" w:rsidR="002A7420" w:rsidRDefault="002A7420" w:rsidP="002E4F12">
      <w:pPr>
        <w:autoSpaceDE w:val="0"/>
        <w:autoSpaceDN w:val="0"/>
        <w:adjustRightInd w:val="0"/>
        <w:spacing w:after="0" w:line="240" w:lineRule="auto"/>
        <w:jc w:val="both"/>
        <w:rPr>
          <w:rFonts w:ascii="Arial" w:hAnsi="Arial" w:cs="Arial"/>
          <w:b/>
          <w:bCs/>
          <w:color w:val="8F0076"/>
          <w:sz w:val="24"/>
          <w:szCs w:val="24"/>
        </w:rPr>
      </w:pPr>
      <w:r>
        <w:rPr>
          <w:rFonts w:ascii="Arial" w:hAnsi="Arial" w:cs="Arial"/>
          <w:b/>
          <w:bCs/>
          <w:color w:val="8F0076"/>
          <w:sz w:val="24"/>
          <w:szCs w:val="24"/>
        </w:rPr>
        <w:t>Otr</w:t>
      </w:r>
      <w:r w:rsidR="00BD2155">
        <w:rPr>
          <w:rFonts w:ascii="Arial" w:hAnsi="Arial" w:cs="Arial"/>
          <w:b/>
          <w:bCs/>
          <w:color w:val="8F0076"/>
          <w:sz w:val="24"/>
          <w:szCs w:val="24"/>
        </w:rPr>
        <w:t>os</w:t>
      </w:r>
      <w:r>
        <w:rPr>
          <w:rFonts w:ascii="Arial" w:hAnsi="Arial" w:cs="Arial"/>
          <w:b/>
          <w:bCs/>
          <w:color w:val="8F0076"/>
          <w:sz w:val="24"/>
          <w:szCs w:val="24"/>
        </w:rPr>
        <w:t xml:space="preserve"> </w:t>
      </w:r>
      <w:r w:rsidR="00BD2155">
        <w:rPr>
          <w:rFonts w:ascii="Arial" w:hAnsi="Arial" w:cs="Arial"/>
          <w:b/>
          <w:bCs/>
          <w:color w:val="8F0076"/>
          <w:sz w:val="24"/>
          <w:szCs w:val="24"/>
        </w:rPr>
        <w:t>asuntos</w:t>
      </w:r>
      <w:r w:rsidR="00E84AF5">
        <w:rPr>
          <w:rFonts w:ascii="Arial" w:hAnsi="Arial" w:cs="Arial"/>
          <w:b/>
          <w:bCs/>
          <w:color w:val="8F0076"/>
          <w:sz w:val="24"/>
          <w:szCs w:val="24"/>
        </w:rPr>
        <w:t>.</w:t>
      </w:r>
    </w:p>
    <w:p w14:paraId="37C75CAD" w14:textId="77777777" w:rsidR="00E84AF5" w:rsidRDefault="00E84AF5" w:rsidP="002E4F12">
      <w:pPr>
        <w:autoSpaceDE w:val="0"/>
        <w:autoSpaceDN w:val="0"/>
        <w:adjustRightInd w:val="0"/>
        <w:spacing w:after="0" w:line="240" w:lineRule="auto"/>
        <w:jc w:val="both"/>
        <w:rPr>
          <w:rFonts w:ascii="Arial" w:hAnsi="Arial" w:cs="Arial"/>
          <w:b/>
          <w:bCs/>
          <w:color w:val="8F0076"/>
          <w:sz w:val="24"/>
          <w:szCs w:val="24"/>
        </w:rPr>
      </w:pPr>
    </w:p>
    <w:p w14:paraId="763B36CE" w14:textId="42742103" w:rsidR="00683493" w:rsidRDefault="00683493" w:rsidP="002E4F12">
      <w:pPr>
        <w:autoSpaceDE w:val="0"/>
        <w:autoSpaceDN w:val="0"/>
        <w:adjustRightInd w:val="0"/>
        <w:spacing w:after="0" w:line="240" w:lineRule="auto"/>
        <w:jc w:val="both"/>
        <w:rPr>
          <w:rFonts w:ascii="Arial" w:hAnsi="Arial" w:cs="Arial"/>
          <w:bCs/>
          <w:color w:val="000000" w:themeColor="text1"/>
          <w:sz w:val="24"/>
          <w:szCs w:val="24"/>
        </w:rPr>
      </w:pPr>
      <w:r w:rsidRPr="00683493">
        <w:rPr>
          <w:rFonts w:ascii="Arial" w:hAnsi="Arial" w:cs="Arial"/>
          <w:bCs/>
          <w:color w:val="FF0000"/>
          <w:sz w:val="24"/>
          <w:szCs w:val="24"/>
        </w:rPr>
        <w:t xml:space="preserve">ABC, S.A. de C.V. </w:t>
      </w:r>
      <w:r w:rsidRPr="00683493">
        <w:rPr>
          <w:rFonts w:ascii="Arial" w:hAnsi="Arial" w:cs="Arial"/>
          <w:bCs/>
          <w:color w:val="000000" w:themeColor="text1"/>
          <w:sz w:val="24"/>
          <w:szCs w:val="24"/>
        </w:rPr>
        <w:t xml:space="preserve">, ha preparado otros estados financieros </w:t>
      </w:r>
      <w:r>
        <w:rPr>
          <w:rFonts w:ascii="Arial" w:hAnsi="Arial" w:cs="Arial"/>
          <w:bCs/>
          <w:color w:val="000000" w:themeColor="text1"/>
          <w:sz w:val="24"/>
          <w:szCs w:val="24"/>
        </w:rPr>
        <w:t xml:space="preserve">que comprenden el estado de situación financiera al 31 de diciembre de </w:t>
      </w:r>
      <w:r w:rsidR="0015355F">
        <w:rPr>
          <w:rFonts w:ascii="Arial" w:hAnsi="Arial" w:cs="Arial"/>
          <w:bCs/>
          <w:color w:val="000000" w:themeColor="text1"/>
          <w:sz w:val="24"/>
          <w:szCs w:val="24"/>
        </w:rPr>
        <w:t>2019</w:t>
      </w:r>
      <w:r>
        <w:rPr>
          <w:rFonts w:ascii="Arial" w:hAnsi="Arial" w:cs="Arial"/>
          <w:bCs/>
          <w:color w:val="000000" w:themeColor="text1"/>
          <w:sz w:val="24"/>
          <w:szCs w:val="24"/>
        </w:rPr>
        <w:t xml:space="preserve">, y los estados de resultados integral, de cambios en el capital contable y de flujos de efectivo, correspondientes al ejercicio </w:t>
      </w:r>
      <w:r w:rsidR="004206AC">
        <w:rPr>
          <w:rFonts w:ascii="Arial" w:hAnsi="Arial" w:cs="Arial"/>
          <w:bCs/>
          <w:color w:val="000000" w:themeColor="text1"/>
          <w:sz w:val="24"/>
          <w:szCs w:val="24"/>
        </w:rPr>
        <w:t xml:space="preserve">terminado en esa fecha, así como las notas explicativas a los estados financieros que incluyen un resumen de políticas contables significativas, sobre los cuales he emitido una opinión por separado con fecha ____________ </w:t>
      </w:r>
      <w:r w:rsidRPr="00683493">
        <w:rPr>
          <w:rFonts w:ascii="Arial" w:hAnsi="Arial" w:cs="Arial"/>
          <w:bCs/>
          <w:color w:val="000000" w:themeColor="text1"/>
          <w:sz w:val="24"/>
          <w:szCs w:val="24"/>
        </w:rPr>
        <w:t xml:space="preserve">de acuerdo a las Normas Internacionales de Auditoria </w:t>
      </w:r>
      <w:r w:rsidR="00AB5DCC">
        <w:rPr>
          <w:rFonts w:ascii="Arial" w:hAnsi="Arial" w:cs="Arial"/>
          <w:bCs/>
          <w:color w:val="000000" w:themeColor="text1"/>
          <w:sz w:val="24"/>
          <w:szCs w:val="24"/>
          <w:shd w:val="clear" w:color="auto" w:fill="FFC000"/>
        </w:rPr>
        <w:t xml:space="preserve">con </w:t>
      </w:r>
      <w:r w:rsidR="004206AC" w:rsidRPr="00AE6C8E">
        <w:rPr>
          <w:rFonts w:ascii="Arial" w:hAnsi="Arial" w:cs="Arial"/>
          <w:bCs/>
          <w:color w:val="000000" w:themeColor="text1"/>
          <w:sz w:val="24"/>
          <w:szCs w:val="24"/>
          <w:shd w:val="clear" w:color="auto" w:fill="FFC000"/>
        </w:rPr>
        <w:t>salvedades</w:t>
      </w:r>
      <w:r w:rsidR="004206AC">
        <w:rPr>
          <w:rFonts w:ascii="Arial" w:hAnsi="Arial" w:cs="Arial"/>
          <w:bCs/>
          <w:color w:val="000000" w:themeColor="text1"/>
          <w:sz w:val="24"/>
          <w:szCs w:val="24"/>
        </w:rPr>
        <w:t>.</w:t>
      </w:r>
    </w:p>
    <w:p w14:paraId="58B2747F" w14:textId="0896103C" w:rsidR="004206AC" w:rsidRDefault="004206AC" w:rsidP="002E4F12">
      <w:pPr>
        <w:autoSpaceDE w:val="0"/>
        <w:autoSpaceDN w:val="0"/>
        <w:adjustRightInd w:val="0"/>
        <w:spacing w:after="0" w:line="240" w:lineRule="auto"/>
        <w:jc w:val="both"/>
        <w:rPr>
          <w:rFonts w:ascii="Arial" w:hAnsi="Arial" w:cs="Arial"/>
          <w:bCs/>
          <w:color w:val="8F0076"/>
          <w:sz w:val="24"/>
          <w:szCs w:val="24"/>
        </w:rPr>
      </w:pPr>
    </w:p>
    <w:p w14:paraId="7FF97162" w14:textId="561A92C1" w:rsidR="00AE6C8E" w:rsidRDefault="00AE6C8E" w:rsidP="00AB5DCC">
      <w:pPr>
        <w:shd w:val="clear" w:color="auto" w:fill="FFC000"/>
        <w:autoSpaceDE w:val="0"/>
        <w:autoSpaceDN w:val="0"/>
        <w:adjustRightInd w:val="0"/>
        <w:spacing w:after="0" w:line="240" w:lineRule="auto"/>
        <w:jc w:val="both"/>
        <w:rPr>
          <w:rFonts w:ascii="Arial" w:hAnsi="Arial" w:cs="Arial"/>
          <w:bCs/>
          <w:color w:val="8F0076"/>
          <w:sz w:val="24"/>
          <w:szCs w:val="24"/>
        </w:rPr>
      </w:pPr>
      <w:r w:rsidRPr="00AB5DCC">
        <w:rPr>
          <w:rFonts w:ascii="Arial" w:hAnsi="Arial" w:cs="Arial"/>
          <w:bCs/>
          <w:color w:val="FF0000"/>
          <w:sz w:val="24"/>
          <w:szCs w:val="24"/>
        </w:rPr>
        <w:t xml:space="preserve">Si, basándonos en el trabajo que hemos realizado, concluimos que existe una incorrección material en esta otra información, estamos obligados a informar de ello. </w:t>
      </w:r>
      <w:r>
        <w:rPr>
          <w:rFonts w:ascii="Arial" w:hAnsi="Arial" w:cs="Arial"/>
          <w:bCs/>
          <w:color w:val="8F0076"/>
          <w:sz w:val="24"/>
          <w:szCs w:val="24"/>
        </w:rPr>
        <w:t xml:space="preserve">Como se describe en la sección </w:t>
      </w:r>
      <w:r w:rsidRPr="00AB5DCC">
        <w:rPr>
          <w:rFonts w:ascii="Arial" w:hAnsi="Arial" w:cs="Arial"/>
          <w:bCs/>
          <w:i/>
          <w:iCs/>
          <w:color w:val="8F0076"/>
          <w:sz w:val="24"/>
          <w:szCs w:val="24"/>
        </w:rPr>
        <w:t>Fundamento de la opinión con salvedades</w:t>
      </w:r>
      <w:r>
        <w:rPr>
          <w:rFonts w:ascii="Arial" w:hAnsi="Arial" w:cs="Arial"/>
          <w:bCs/>
          <w:color w:val="8F0076"/>
          <w:sz w:val="24"/>
          <w:szCs w:val="24"/>
        </w:rPr>
        <w:t xml:space="preserve">, </w:t>
      </w:r>
      <w:r w:rsidR="00AB5DCC">
        <w:rPr>
          <w:rFonts w:ascii="Arial" w:hAnsi="Arial" w:cs="Arial"/>
          <w:bCs/>
          <w:color w:val="8F0076"/>
          <w:sz w:val="24"/>
          <w:szCs w:val="24"/>
        </w:rPr>
        <w:t xml:space="preserve">no hemos podido obtener evidencia de auditoría suficiente y adecuada sobre </w:t>
      </w:r>
      <w:r w:rsidR="00AB5DCC" w:rsidRPr="00AB5DCC">
        <w:rPr>
          <w:rFonts w:ascii="Arial" w:hAnsi="Arial" w:cs="Arial"/>
          <w:bCs/>
          <w:color w:val="FF0000"/>
          <w:sz w:val="24"/>
          <w:szCs w:val="24"/>
          <w:shd w:val="clear" w:color="auto" w:fill="FFC000"/>
        </w:rPr>
        <w:t>(hacer referencia al asunto descrito en el Fundamento de la opinión con salvedades)</w:t>
      </w:r>
      <w:r w:rsidR="00AB5DCC">
        <w:rPr>
          <w:rFonts w:ascii="Arial" w:hAnsi="Arial" w:cs="Arial"/>
          <w:bCs/>
          <w:color w:val="8F0076"/>
          <w:sz w:val="24"/>
          <w:szCs w:val="24"/>
        </w:rPr>
        <w:t xml:space="preserve">. En consecuencia, no hemos podido alcanzar una conclusión sobre si existe </w:t>
      </w:r>
      <w:r w:rsidR="00AB5DCC" w:rsidRPr="00AB5DCC">
        <w:rPr>
          <w:rFonts w:ascii="Arial" w:hAnsi="Arial" w:cs="Arial"/>
          <w:bCs/>
          <w:color w:val="FF0000"/>
          <w:sz w:val="24"/>
          <w:szCs w:val="24"/>
        </w:rPr>
        <w:t>(descripción de la incorrección material)</w:t>
      </w:r>
      <w:r w:rsidR="00AB5DCC">
        <w:rPr>
          <w:rFonts w:ascii="Arial" w:hAnsi="Arial" w:cs="Arial"/>
          <w:bCs/>
          <w:color w:val="8F0076"/>
          <w:sz w:val="24"/>
          <w:szCs w:val="24"/>
        </w:rPr>
        <w:t xml:space="preserve"> en relación con esta cuestión.</w:t>
      </w:r>
    </w:p>
    <w:p w14:paraId="083645D0" w14:textId="77777777" w:rsidR="00AB5DCC" w:rsidRPr="00683493" w:rsidRDefault="00AB5DCC" w:rsidP="002E4F12">
      <w:pPr>
        <w:autoSpaceDE w:val="0"/>
        <w:autoSpaceDN w:val="0"/>
        <w:adjustRightInd w:val="0"/>
        <w:spacing w:after="0" w:line="240" w:lineRule="auto"/>
        <w:jc w:val="both"/>
        <w:rPr>
          <w:rFonts w:ascii="Arial" w:hAnsi="Arial" w:cs="Arial"/>
          <w:bCs/>
          <w:color w:val="8F0076"/>
          <w:sz w:val="24"/>
          <w:szCs w:val="24"/>
        </w:rPr>
      </w:pPr>
    </w:p>
    <w:p w14:paraId="512C091F" w14:textId="77777777" w:rsidR="00BE3424" w:rsidRDefault="00BE3424" w:rsidP="002E4F12">
      <w:pPr>
        <w:autoSpaceDE w:val="0"/>
        <w:autoSpaceDN w:val="0"/>
        <w:adjustRightInd w:val="0"/>
        <w:spacing w:after="0" w:line="240" w:lineRule="auto"/>
        <w:jc w:val="both"/>
        <w:rPr>
          <w:rFonts w:ascii="Arial" w:hAnsi="Arial" w:cs="Arial"/>
          <w:b/>
          <w:bCs/>
          <w:color w:val="8F0076"/>
          <w:sz w:val="24"/>
          <w:szCs w:val="24"/>
        </w:rPr>
      </w:pPr>
      <w:r w:rsidRPr="00BE3424">
        <w:rPr>
          <w:rFonts w:ascii="Arial" w:hAnsi="Arial" w:cs="Arial"/>
          <w:b/>
          <w:bCs/>
          <w:color w:val="8F0076"/>
          <w:sz w:val="24"/>
          <w:szCs w:val="24"/>
        </w:rPr>
        <w:t>Responsabilidades de la Dirección y de los responsables</w:t>
      </w:r>
      <w:r w:rsidR="004206AC">
        <w:rPr>
          <w:rFonts w:ascii="Arial" w:hAnsi="Arial" w:cs="Arial"/>
          <w:b/>
          <w:bCs/>
          <w:color w:val="8F0076"/>
          <w:sz w:val="24"/>
          <w:szCs w:val="24"/>
        </w:rPr>
        <w:t xml:space="preserve"> </w:t>
      </w:r>
      <w:r w:rsidRPr="00BE3424">
        <w:rPr>
          <w:rFonts w:ascii="Arial" w:hAnsi="Arial" w:cs="Arial"/>
          <w:b/>
          <w:bCs/>
          <w:color w:val="8F0076"/>
          <w:sz w:val="24"/>
          <w:szCs w:val="24"/>
        </w:rPr>
        <w:t>del Gobierno de la entidad</w:t>
      </w:r>
      <w:r w:rsidR="004206AC">
        <w:rPr>
          <w:rFonts w:ascii="Arial" w:hAnsi="Arial" w:cs="Arial"/>
          <w:b/>
          <w:bCs/>
          <w:color w:val="8F0076"/>
          <w:sz w:val="24"/>
          <w:szCs w:val="24"/>
        </w:rPr>
        <w:t xml:space="preserve"> </w:t>
      </w:r>
      <w:r w:rsidRPr="00BE3424">
        <w:rPr>
          <w:rFonts w:ascii="Arial" w:hAnsi="Arial" w:cs="Arial"/>
          <w:b/>
          <w:bCs/>
          <w:color w:val="8F0076"/>
          <w:sz w:val="24"/>
          <w:szCs w:val="24"/>
        </w:rPr>
        <w:t>en relación con los estados financieros</w:t>
      </w:r>
    </w:p>
    <w:p w14:paraId="2166D410" w14:textId="77777777" w:rsidR="004206AC" w:rsidRPr="00BE3424" w:rsidRDefault="004206AC" w:rsidP="002E4F12">
      <w:pPr>
        <w:autoSpaceDE w:val="0"/>
        <w:autoSpaceDN w:val="0"/>
        <w:adjustRightInd w:val="0"/>
        <w:spacing w:after="0" w:line="240" w:lineRule="auto"/>
        <w:jc w:val="both"/>
        <w:rPr>
          <w:rFonts w:ascii="Arial" w:hAnsi="Arial" w:cs="Arial"/>
          <w:b/>
          <w:bCs/>
          <w:color w:val="8F0076"/>
          <w:sz w:val="24"/>
          <w:szCs w:val="24"/>
        </w:rPr>
      </w:pPr>
    </w:p>
    <w:p w14:paraId="00E22F93" w14:textId="1CF0A0D7" w:rsidR="00BE3424" w:rsidRDefault="00BE3424" w:rsidP="002E4F12">
      <w:pPr>
        <w:autoSpaceDE w:val="0"/>
        <w:autoSpaceDN w:val="0"/>
        <w:adjustRightInd w:val="0"/>
        <w:spacing w:after="0" w:line="240" w:lineRule="auto"/>
        <w:jc w:val="both"/>
        <w:rPr>
          <w:rFonts w:ascii="Arial" w:hAnsi="Arial" w:cs="Arial"/>
          <w:color w:val="000000"/>
          <w:sz w:val="24"/>
          <w:szCs w:val="24"/>
        </w:rPr>
      </w:pPr>
      <w:r w:rsidRPr="00BE3424">
        <w:rPr>
          <w:rFonts w:ascii="Arial" w:hAnsi="Arial" w:cs="Arial"/>
          <w:color w:val="000000"/>
          <w:sz w:val="24"/>
          <w:szCs w:val="24"/>
        </w:rPr>
        <w:t xml:space="preserve">La Dirección </w:t>
      </w:r>
      <w:r w:rsidR="00CA53F1">
        <w:rPr>
          <w:rFonts w:ascii="Arial" w:hAnsi="Arial" w:cs="Arial"/>
          <w:color w:val="000000"/>
          <w:sz w:val="24"/>
          <w:szCs w:val="24"/>
        </w:rPr>
        <w:t xml:space="preserve">de la Compañía </w:t>
      </w:r>
      <w:r w:rsidRPr="00BE3424">
        <w:rPr>
          <w:rFonts w:ascii="Arial" w:hAnsi="Arial" w:cs="Arial"/>
          <w:color w:val="000000"/>
          <w:sz w:val="24"/>
          <w:szCs w:val="24"/>
        </w:rPr>
        <w:t>es responsable de la preparación y presentación</w:t>
      </w:r>
      <w:r w:rsidR="004206AC">
        <w:rPr>
          <w:rFonts w:ascii="Arial" w:hAnsi="Arial" w:cs="Arial"/>
          <w:color w:val="000000"/>
          <w:sz w:val="24"/>
          <w:szCs w:val="24"/>
        </w:rPr>
        <w:t xml:space="preserve"> </w:t>
      </w:r>
      <w:r w:rsidRPr="00BE3424">
        <w:rPr>
          <w:rFonts w:ascii="Arial" w:hAnsi="Arial" w:cs="Arial"/>
          <w:color w:val="000000"/>
          <w:sz w:val="24"/>
          <w:szCs w:val="24"/>
        </w:rPr>
        <w:t>razonable de los estados financieros adjuntos, de conformidad</w:t>
      </w:r>
      <w:r w:rsidR="004206AC">
        <w:rPr>
          <w:rFonts w:ascii="Arial" w:hAnsi="Arial" w:cs="Arial"/>
          <w:color w:val="000000"/>
          <w:sz w:val="24"/>
          <w:szCs w:val="24"/>
        </w:rPr>
        <w:t xml:space="preserve"> </w:t>
      </w:r>
      <w:r w:rsidRPr="00BE3424">
        <w:rPr>
          <w:rFonts w:ascii="Arial" w:hAnsi="Arial" w:cs="Arial"/>
          <w:color w:val="000000"/>
          <w:sz w:val="24"/>
          <w:szCs w:val="24"/>
        </w:rPr>
        <w:t xml:space="preserve">con las NIF </w:t>
      </w:r>
      <w:r w:rsidRPr="004206AC">
        <w:rPr>
          <w:rFonts w:ascii="Arial" w:hAnsi="Arial" w:cs="Arial"/>
          <w:i/>
          <w:color w:val="FF0000"/>
          <w:sz w:val="24"/>
          <w:szCs w:val="24"/>
        </w:rPr>
        <w:t>(Marco de información financiera aplicable)</w:t>
      </w:r>
      <w:r w:rsidRPr="00BE3424">
        <w:rPr>
          <w:rFonts w:ascii="Arial" w:hAnsi="Arial" w:cs="Arial"/>
          <w:color w:val="000000"/>
          <w:sz w:val="24"/>
          <w:szCs w:val="24"/>
        </w:rPr>
        <w:t xml:space="preserve">, </w:t>
      </w:r>
      <w:r w:rsidR="00C10B41">
        <w:rPr>
          <w:rFonts w:ascii="Arial" w:hAnsi="Arial" w:cs="Arial"/>
          <w:color w:val="000000"/>
          <w:sz w:val="24"/>
          <w:szCs w:val="24"/>
        </w:rPr>
        <w:t xml:space="preserve">los artículos 32-A del CFF, 58 fracciones I, IV y V del RCFF las reglas 2.13.7., 2.13.15, </w:t>
      </w:r>
      <w:r w:rsidR="00C10B41" w:rsidRPr="008A044F">
        <w:rPr>
          <w:rFonts w:ascii="Arial" w:hAnsi="Arial" w:cs="Arial"/>
          <w:i/>
          <w:color w:val="FF0000"/>
          <w:sz w:val="24"/>
          <w:szCs w:val="24"/>
        </w:rPr>
        <w:t>(2.13.25)</w:t>
      </w:r>
      <w:r w:rsidR="00C10B41">
        <w:rPr>
          <w:rFonts w:ascii="Arial" w:hAnsi="Arial" w:cs="Arial"/>
          <w:color w:val="000000"/>
          <w:sz w:val="24"/>
          <w:szCs w:val="24"/>
        </w:rPr>
        <w:t xml:space="preserve"> </w:t>
      </w:r>
      <w:r w:rsidR="000A02B2" w:rsidRPr="000A02B2">
        <w:rPr>
          <w:rFonts w:ascii="Arial" w:hAnsi="Arial" w:cs="Arial"/>
          <w:b/>
          <w:color w:val="FF0000"/>
          <w:sz w:val="24"/>
          <w:szCs w:val="24"/>
        </w:rPr>
        <w:t>(</w:t>
      </w:r>
      <w:r w:rsidR="000A02B2" w:rsidRPr="000A02B2">
        <w:rPr>
          <w:rFonts w:ascii="Arial" w:hAnsi="Arial" w:cs="Arial"/>
          <w:b/>
          <w:color w:val="FF0000"/>
          <w:sz w:val="18"/>
          <w:szCs w:val="24"/>
        </w:rPr>
        <w:t>3</w:t>
      </w:r>
      <w:r w:rsidR="000A02B2" w:rsidRPr="000A02B2">
        <w:rPr>
          <w:rFonts w:ascii="Arial" w:hAnsi="Arial" w:cs="Arial"/>
          <w:b/>
          <w:color w:val="FF0000"/>
          <w:sz w:val="24"/>
          <w:szCs w:val="24"/>
        </w:rPr>
        <w:t>)</w:t>
      </w:r>
      <w:r w:rsidR="000A02B2">
        <w:rPr>
          <w:rFonts w:ascii="Arial" w:hAnsi="Arial" w:cs="Arial"/>
          <w:b/>
          <w:color w:val="FF0000"/>
          <w:sz w:val="24"/>
          <w:szCs w:val="24"/>
        </w:rPr>
        <w:t xml:space="preserve"> </w:t>
      </w:r>
      <w:r w:rsidR="00C10B41">
        <w:rPr>
          <w:rFonts w:ascii="Arial" w:hAnsi="Arial" w:cs="Arial"/>
          <w:color w:val="000000"/>
          <w:sz w:val="24"/>
          <w:szCs w:val="24"/>
        </w:rPr>
        <w:t xml:space="preserve">de la </w:t>
      </w:r>
      <w:proofErr w:type="spellStart"/>
      <w:r w:rsidR="00C10B41">
        <w:rPr>
          <w:rFonts w:ascii="Arial" w:hAnsi="Arial" w:cs="Arial"/>
          <w:color w:val="000000"/>
          <w:sz w:val="24"/>
          <w:szCs w:val="24"/>
        </w:rPr>
        <w:t>RMF</w:t>
      </w:r>
      <w:proofErr w:type="spellEnd"/>
      <w:r w:rsidR="00CA53F1">
        <w:rPr>
          <w:rFonts w:ascii="Arial" w:hAnsi="Arial" w:cs="Arial"/>
          <w:color w:val="000000"/>
          <w:sz w:val="24"/>
          <w:szCs w:val="24"/>
        </w:rPr>
        <w:t xml:space="preserve">, </w:t>
      </w:r>
      <w:r w:rsidR="000258C9">
        <w:rPr>
          <w:rFonts w:ascii="Arial" w:hAnsi="Arial" w:cs="Arial"/>
          <w:color w:val="00B050"/>
          <w:sz w:val="24"/>
          <w:szCs w:val="24"/>
        </w:rPr>
        <w:t xml:space="preserve">los instructivos de integración y de características y los formatos guía para la presentación del dictamen de estados financieros para efectos fiscales contenidos en el Anexo 16 (16-A) de la </w:t>
      </w:r>
      <w:proofErr w:type="spellStart"/>
      <w:r w:rsidR="000258C9">
        <w:rPr>
          <w:rFonts w:ascii="Arial" w:hAnsi="Arial" w:cs="Arial"/>
          <w:color w:val="00B050"/>
          <w:sz w:val="24"/>
          <w:szCs w:val="24"/>
        </w:rPr>
        <w:t>RMF</w:t>
      </w:r>
      <w:proofErr w:type="spellEnd"/>
      <w:r w:rsidR="000258C9">
        <w:rPr>
          <w:rFonts w:ascii="Arial" w:hAnsi="Arial" w:cs="Arial"/>
          <w:color w:val="00B050"/>
          <w:sz w:val="24"/>
          <w:szCs w:val="24"/>
        </w:rPr>
        <w:t xml:space="preserve"> </w:t>
      </w:r>
      <w:r w:rsidRPr="00BE3424">
        <w:rPr>
          <w:rFonts w:ascii="Arial" w:hAnsi="Arial" w:cs="Arial"/>
          <w:color w:val="000000"/>
          <w:sz w:val="24"/>
          <w:szCs w:val="24"/>
        </w:rPr>
        <w:t>y del</w:t>
      </w:r>
      <w:r w:rsidR="004206AC">
        <w:rPr>
          <w:rFonts w:ascii="Arial" w:hAnsi="Arial" w:cs="Arial"/>
          <w:color w:val="000000"/>
          <w:sz w:val="24"/>
          <w:szCs w:val="24"/>
        </w:rPr>
        <w:t xml:space="preserve"> </w:t>
      </w:r>
      <w:r w:rsidRPr="00BE3424">
        <w:rPr>
          <w:rFonts w:ascii="Arial" w:hAnsi="Arial" w:cs="Arial"/>
          <w:color w:val="000000"/>
          <w:sz w:val="24"/>
          <w:szCs w:val="24"/>
        </w:rPr>
        <w:t>control interno que la Dirección consideró necesario para permitir</w:t>
      </w:r>
      <w:r w:rsidR="004206AC">
        <w:rPr>
          <w:rFonts w:ascii="Arial" w:hAnsi="Arial" w:cs="Arial"/>
          <w:color w:val="000000"/>
          <w:sz w:val="24"/>
          <w:szCs w:val="24"/>
        </w:rPr>
        <w:t xml:space="preserve"> </w:t>
      </w:r>
      <w:r w:rsidRPr="00BE3424">
        <w:rPr>
          <w:rFonts w:ascii="Arial" w:hAnsi="Arial" w:cs="Arial"/>
          <w:color w:val="000000"/>
          <w:sz w:val="24"/>
          <w:szCs w:val="24"/>
        </w:rPr>
        <w:t>la preparación de estados financieros libres de desviación</w:t>
      </w:r>
      <w:r w:rsidR="004206AC">
        <w:rPr>
          <w:rFonts w:ascii="Arial" w:hAnsi="Arial" w:cs="Arial"/>
          <w:color w:val="000000"/>
          <w:sz w:val="24"/>
          <w:szCs w:val="24"/>
        </w:rPr>
        <w:t xml:space="preserve"> </w:t>
      </w:r>
      <w:r w:rsidRPr="00BE3424">
        <w:rPr>
          <w:rFonts w:ascii="Arial" w:hAnsi="Arial" w:cs="Arial"/>
          <w:color w:val="000000"/>
          <w:sz w:val="24"/>
          <w:szCs w:val="24"/>
        </w:rPr>
        <w:t>material, debida a fraude o error.</w:t>
      </w:r>
    </w:p>
    <w:p w14:paraId="0047D201" w14:textId="77777777" w:rsidR="004206AC" w:rsidRDefault="004206AC" w:rsidP="002E4F12">
      <w:pPr>
        <w:autoSpaceDE w:val="0"/>
        <w:autoSpaceDN w:val="0"/>
        <w:adjustRightInd w:val="0"/>
        <w:spacing w:after="0" w:line="240" w:lineRule="auto"/>
        <w:jc w:val="both"/>
        <w:rPr>
          <w:rFonts w:ascii="Arial" w:hAnsi="Arial" w:cs="Arial"/>
          <w:color w:val="000000"/>
          <w:sz w:val="24"/>
          <w:szCs w:val="24"/>
        </w:rPr>
      </w:pPr>
    </w:p>
    <w:p w14:paraId="5E501B4C" w14:textId="77777777" w:rsidR="00BE3424" w:rsidRPr="00BE3424" w:rsidRDefault="00BE3424" w:rsidP="002E4F12">
      <w:pPr>
        <w:autoSpaceDE w:val="0"/>
        <w:autoSpaceDN w:val="0"/>
        <w:adjustRightInd w:val="0"/>
        <w:spacing w:after="0" w:line="240" w:lineRule="auto"/>
        <w:jc w:val="both"/>
        <w:rPr>
          <w:rFonts w:ascii="Arial" w:hAnsi="Arial" w:cs="Arial"/>
          <w:color w:val="000000"/>
          <w:sz w:val="24"/>
          <w:szCs w:val="24"/>
        </w:rPr>
      </w:pPr>
      <w:r w:rsidRPr="00BE3424">
        <w:rPr>
          <w:rFonts w:ascii="Arial" w:hAnsi="Arial" w:cs="Arial"/>
          <w:color w:val="000000"/>
          <w:sz w:val="24"/>
          <w:szCs w:val="24"/>
        </w:rPr>
        <w:t>En la preparación de los estados financieros, la Dirección</w:t>
      </w:r>
      <w:r w:rsidR="004206AC">
        <w:rPr>
          <w:rFonts w:ascii="Arial" w:hAnsi="Arial" w:cs="Arial"/>
          <w:color w:val="FFFFFF"/>
          <w:sz w:val="24"/>
          <w:szCs w:val="24"/>
        </w:rPr>
        <w:t xml:space="preserve"> </w:t>
      </w:r>
      <w:r w:rsidRPr="00BE3424">
        <w:rPr>
          <w:rFonts w:ascii="Arial" w:hAnsi="Arial" w:cs="Arial"/>
          <w:color w:val="000000"/>
          <w:sz w:val="24"/>
          <w:szCs w:val="24"/>
        </w:rPr>
        <w:t>es responsable de la evaluación de la capacidad de la Compañía</w:t>
      </w:r>
      <w:r w:rsidR="004206AC">
        <w:rPr>
          <w:rFonts w:ascii="Arial" w:hAnsi="Arial" w:cs="Arial"/>
          <w:color w:val="000000"/>
          <w:sz w:val="24"/>
          <w:szCs w:val="24"/>
        </w:rPr>
        <w:t xml:space="preserve"> </w:t>
      </w:r>
      <w:r w:rsidRPr="00BE3424">
        <w:rPr>
          <w:rFonts w:ascii="Arial" w:hAnsi="Arial" w:cs="Arial"/>
          <w:color w:val="000000"/>
          <w:sz w:val="24"/>
          <w:szCs w:val="24"/>
        </w:rPr>
        <w:t>para continuar como empresa en funcionamiento,</w:t>
      </w:r>
      <w:r w:rsidR="004206AC">
        <w:rPr>
          <w:rFonts w:ascii="Arial" w:hAnsi="Arial" w:cs="Arial"/>
          <w:color w:val="000000"/>
          <w:sz w:val="24"/>
          <w:szCs w:val="24"/>
        </w:rPr>
        <w:t xml:space="preserve"> </w:t>
      </w:r>
      <w:r w:rsidRPr="00BE3424">
        <w:rPr>
          <w:rFonts w:ascii="Arial" w:hAnsi="Arial" w:cs="Arial"/>
          <w:color w:val="000000"/>
          <w:sz w:val="24"/>
          <w:szCs w:val="24"/>
        </w:rPr>
        <w:t xml:space="preserve">revelando, en su caso, las cuestiones relativas con la </w:t>
      </w:r>
      <w:r w:rsidR="00CC726D">
        <w:rPr>
          <w:rFonts w:ascii="Arial" w:hAnsi="Arial" w:cs="Arial"/>
          <w:color w:val="000000"/>
          <w:sz w:val="24"/>
          <w:szCs w:val="24"/>
        </w:rPr>
        <w:t>E</w:t>
      </w:r>
      <w:r w:rsidRPr="00BE3424">
        <w:rPr>
          <w:rFonts w:ascii="Arial" w:hAnsi="Arial" w:cs="Arial"/>
          <w:color w:val="000000"/>
          <w:sz w:val="24"/>
          <w:szCs w:val="24"/>
        </w:rPr>
        <w:t>mpresa</w:t>
      </w:r>
      <w:r w:rsidR="004206AC">
        <w:rPr>
          <w:rFonts w:ascii="Arial" w:hAnsi="Arial" w:cs="Arial"/>
          <w:color w:val="000000"/>
          <w:sz w:val="24"/>
          <w:szCs w:val="24"/>
        </w:rPr>
        <w:t xml:space="preserve"> </w:t>
      </w:r>
      <w:r w:rsidRPr="00BE3424">
        <w:rPr>
          <w:rFonts w:ascii="Arial" w:hAnsi="Arial" w:cs="Arial"/>
          <w:color w:val="000000"/>
          <w:sz w:val="24"/>
          <w:szCs w:val="24"/>
        </w:rPr>
        <w:t>en funcionamiento y utilizando la norma contable de</w:t>
      </w:r>
      <w:r w:rsidR="004206AC">
        <w:rPr>
          <w:rFonts w:ascii="Arial" w:hAnsi="Arial" w:cs="Arial"/>
          <w:color w:val="000000"/>
          <w:sz w:val="24"/>
          <w:szCs w:val="24"/>
        </w:rPr>
        <w:t xml:space="preserve"> </w:t>
      </w:r>
      <w:r w:rsidRPr="00BE3424">
        <w:rPr>
          <w:rFonts w:ascii="Arial" w:hAnsi="Arial" w:cs="Arial"/>
          <w:color w:val="000000"/>
          <w:sz w:val="24"/>
          <w:szCs w:val="24"/>
        </w:rPr>
        <w:t xml:space="preserve">empresa en funcionamiento </w:t>
      </w:r>
      <w:r w:rsidRPr="00BE3424">
        <w:rPr>
          <w:rFonts w:ascii="Arial" w:hAnsi="Arial" w:cs="Arial"/>
          <w:color w:val="000000"/>
          <w:sz w:val="24"/>
          <w:szCs w:val="24"/>
        </w:rPr>
        <w:lastRenderedPageBreak/>
        <w:t xml:space="preserve">excepto si la </w:t>
      </w:r>
      <w:r w:rsidR="00536EDC">
        <w:rPr>
          <w:rFonts w:ascii="Arial" w:hAnsi="Arial" w:cs="Arial"/>
          <w:color w:val="000000"/>
          <w:sz w:val="24"/>
          <w:szCs w:val="24"/>
        </w:rPr>
        <w:t>d</w:t>
      </w:r>
      <w:r w:rsidRPr="00BE3424">
        <w:rPr>
          <w:rFonts w:ascii="Arial" w:hAnsi="Arial" w:cs="Arial"/>
          <w:color w:val="000000"/>
          <w:sz w:val="24"/>
          <w:szCs w:val="24"/>
        </w:rPr>
        <w:t>irección tiene la</w:t>
      </w:r>
      <w:r w:rsidR="004206AC">
        <w:rPr>
          <w:rFonts w:ascii="Arial" w:hAnsi="Arial" w:cs="Arial"/>
          <w:color w:val="000000"/>
          <w:sz w:val="24"/>
          <w:szCs w:val="24"/>
        </w:rPr>
        <w:t xml:space="preserve"> </w:t>
      </w:r>
      <w:r w:rsidRPr="00BE3424">
        <w:rPr>
          <w:rFonts w:ascii="Arial" w:hAnsi="Arial" w:cs="Arial"/>
          <w:color w:val="000000"/>
          <w:sz w:val="24"/>
          <w:szCs w:val="24"/>
        </w:rPr>
        <w:t xml:space="preserve">intención de liquidar </w:t>
      </w:r>
      <w:r w:rsidR="00CC726D">
        <w:rPr>
          <w:rFonts w:ascii="Arial" w:hAnsi="Arial" w:cs="Arial"/>
          <w:color w:val="000000"/>
          <w:sz w:val="24"/>
          <w:szCs w:val="24"/>
        </w:rPr>
        <w:t xml:space="preserve">a </w:t>
      </w:r>
      <w:r w:rsidRPr="00BE3424">
        <w:rPr>
          <w:rFonts w:ascii="Arial" w:hAnsi="Arial" w:cs="Arial"/>
          <w:color w:val="000000"/>
          <w:sz w:val="24"/>
          <w:szCs w:val="24"/>
        </w:rPr>
        <w:t>la Compañía o de cesar operaciones,</w:t>
      </w:r>
      <w:r w:rsidR="004206AC">
        <w:rPr>
          <w:rFonts w:ascii="Arial" w:hAnsi="Arial" w:cs="Arial"/>
          <w:color w:val="000000"/>
          <w:sz w:val="24"/>
          <w:szCs w:val="24"/>
        </w:rPr>
        <w:t xml:space="preserve"> </w:t>
      </w:r>
      <w:r w:rsidRPr="00BE3424">
        <w:rPr>
          <w:rFonts w:ascii="Arial" w:hAnsi="Arial" w:cs="Arial"/>
          <w:color w:val="000000"/>
          <w:sz w:val="24"/>
          <w:szCs w:val="24"/>
        </w:rPr>
        <w:t xml:space="preserve">o bien no exista otra alternativa realista </w:t>
      </w:r>
      <w:r w:rsidRPr="00536EDC">
        <w:rPr>
          <w:rFonts w:ascii="Arial" w:hAnsi="Arial" w:cs="Arial"/>
          <w:i/>
          <w:color w:val="FF0000"/>
          <w:sz w:val="24"/>
          <w:szCs w:val="24"/>
        </w:rPr>
        <w:t>(Véase NIA 570).</w:t>
      </w:r>
    </w:p>
    <w:p w14:paraId="42341B05" w14:textId="77777777" w:rsidR="00536EDC" w:rsidRDefault="00536EDC" w:rsidP="002E4F12">
      <w:pPr>
        <w:autoSpaceDE w:val="0"/>
        <w:autoSpaceDN w:val="0"/>
        <w:adjustRightInd w:val="0"/>
        <w:spacing w:after="0" w:line="240" w:lineRule="auto"/>
        <w:jc w:val="both"/>
        <w:rPr>
          <w:rFonts w:ascii="Arial" w:hAnsi="Arial" w:cs="Arial"/>
          <w:color w:val="000000"/>
          <w:sz w:val="24"/>
          <w:szCs w:val="24"/>
        </w:rPr>
      </w:pPr>
    </w:p>
    <w:p w14:paraId="63FD6C2D" w14:textId="77777777" w:rsidR="00BE3424" w:rsidRDefault="00BE3424" w:rsidP="002E4F12">
      <w:pPr>
        <w:autoSpaceDE w:val="0"/>
        <w:autoSpaceDN w:val="0"/>
        <w:adjustRightInd w:val="0"/>
        <w:spacing w:after="0" w:line="240" w:lineRule="auto"/>
        <w:jc w:val="both"/>
        <w:rPr>
          <w:rFonts w:ascii="Arial" w:hAnsi="Arial" w:cs="Arial"/>
          <w:color w:val="000000"/>
          <w:sz w:val="24"/>
          <w:szCs w:val="24"/>
        </w:rPr>
      </w:pPr>
      <w:r w:rsidRPr="00BE3424">
        <w:rPr>
          <w:rFonts w:ascii="Arial" w:hAnsi="Arial" w:cs="Arial"/>
          <w:color w:val="000000"/>
          <w:sz w:val="24"/>
          <w:szCs w:val="24"/>
        </w:rPr>
        <w:t xml:space="preserve">Los responsables del gobierno </w:t>
      </w:r>
      <w:r w:rsidRPr="00CC726D">
        <w:rPr>
          <w:rFonts w:ascii="Arial" w:hAnsi="Arial" w:cs="Arial"/>
          <w:b/>
          <w:color w:val="FF0000"/>
          <w:sz w:val="24"/>
          <w:szCs w:val="24"/>
        </w:rPr>
        <w:t>(de la administración)</w:t>
      </w:r>
      <w:r w:rsidRPr="00BE3424">
        <w:rPr>
          <w:rFonts w:ascii="Arial" w:hAnsi="Arial" w:cs="Arial"/>
          <w:color w:val="000000"/>
          <w:sz w:val="24"/>
          <w:szCs w:val="24"/>
        </w:rPr>
        <w:t xml:space="preserve"> de la</w:t>
      </w:r>
      <w:r w:rsidR="00536EDC">
        <w:rPr>
          <w:rFonts w:ascii="Arial" w:hAnsi="Arial" w:cs="Arial"/>
          <w:color w:val="000000"/>
          <w:sz w:val="24"/>
          <w:szCs w:val="24"/>
        </w:rPr>
        <w:t xml:space="preserve"> </w:t>
      </w:r>
      <w:r w:rsidRPr="00BE3424">
        <w:rPr>
          <w:rFonts w:ascii="Arial" w:hAnsi="Arial" w:cs="Arial"/>
          <w:color w:val="000000"/>
          <w:sz w:val="24"/>
          <w:szCs w:val="24"/>
        </w:rPr>
        <w:t>entidad son responsables de la supervisión del proceso de</w:t>
      </w:r>
      <w:r w:rsidR="00536EDC">
        <w:rPr>
          <w:rFonts w:ascii="Arial" w:hAnsi="Arial" w:cs="Arial"/>
          <w:color w:val="000000"/>
          <w:sz w:val="24"/>
          <w:szCs w:val="24"/>
        </w:rPr>
        <w:t xml:space="preserve"> </w:t>
      </w:r>
      <w:r w:rsidRPr="00BE3424">
        <w:rPr>
          <w:rFonts w:ascii="Arial" w:hAnsi="Arial" w:cs="Arial"/>
          <w:color w:val="000000"/>
          <w:sz w:val="24"/>
          <w:szCs w:val="24"/>
        </w:rPr>
        <w:t>información financiera de la Compañía.</w:t>
      </w:r>
    </w:p>
    <w:p w14:paraId="0C2BE0A1" w14:textId="77777777" w:rsidR="00536EDC" w:rsidRPr="00BE3424" w:rsidRDefault="00536EDC" w:rsidP="002E4F12">
      <w:pPr>
        <w:autoSpaceDE w:val="0"/>
        <w:autoSpaceDN w:val="0"/>
        <w:adjustRightInd w:val="0"/>
        <w:spacing w:after="0" w:line="240" w:lineRule="auto"/>
        <w:jc w:val="both"/>
        <w:rPr>
          <w:rFonts w:ascii="Arial" w:hAnsi="Arial" w:cs="Arial"/>
          <w:color w:val="000000"/>
          <w:sz w:val="24"/>
          <w:szCs w:val="24"/>
        </w:rPr>
      </w:pPr>
    </w:p>
    <w:p w14:paraId="0A5531A5" w14:textId="77777777" w:rsidR="00BE3424" w:rsidRPr="00BE3424" w:rsidRDefault="00BE3424" w:rsidP="002E4F12">
      <w:pPr>
        <w:autoSpaceDE w:val="0"/>
        <w:autoSpaceDN w:val="0"/>
        <w:adjustRightInd w:val="0"/>
        <w:spacing w:after="0" w:line="240" w:lineRule="auto"/>
        <w:jc w:val="both"/>
        <w:rPr>
          <w:rFonts w:ascii="Arial" w:hAnsi="Arial" w:cs="Arial"/>
          <w:b/>
          <w:bCs/>
          <w:color w:val="8F0076"/>
          <w:sz w:val="24"/>
          <w:szCs w:val="24"/>
        </w:rPr>
      </w:pPr>
      <w:r w:rsidRPr="00BE3424">
        <w:rPr>
          <w:rFonts w:ascii="Arial" w:hAnsi="Arial" w:cs="Arial"/>
          <w:b/>
          <w:bCs/>
          <w:color w:val="8F0076"/>
          <w:sz w:val="24"/>
          <w:szCs w:val="24"/>
        </w:rPr>
        <w:t>Responsabilidades del auditor en relación con la</w:t>
      </w:r>
      <w:r w:rsidR="00536EDC">
        <w:rPr>
          <w:rFonts w:ascii="Arial" w:hAnsi="Arial" w:cs="Arial"/>
          <w:b/>
          <w:bCs/>
          <w:color w:val="8F0076"/>
          <w:sz w:val="24"/>
          <w:szCs w:val="24"/>
        </w:rPr>
        <w:t xml:space="preserve"> </w:t>
      </w:r>
      <w:r w:rsidRPr="00BE3424">
        <w:rPr>
          <w:rFonts w:ascii="Arial" w:hAnsi="Arial" w:cs="Arial"/>
          <w:b/>
          <w:bCs/>
          <w:color w:val="8F0076"/>
          <w:sz w:val="24"/>
          <w:szCs w:val="24"/>
        </w:rPr>
        <w:t>auditoría de los estados financieros</w:t>
      </w:r>
    </w:p>
    <w:p w14:paraId="015E406A" w14:textId="77777777" w:rsidR="00536EDC" w:rsidRDefault="00536EDC" w:rsidP="002E4F12">
      <w:pPr>
        <w:autoSpaceDE w:val="0"/>
        <w:autoSpaceDN w:val="0"/>
        <w:adjustRightInd w:val="0"/>
        <w:spacing w:after="0" w:line="240" w:lineRule="auto"/>
        <w:jc w:val="both"/>
        <w:rPr>
          <w:rFonts w:ascii="Arial" w:hAnsi="Arial" w:cs="Arial"/>
          <w:color w:val="000000"/>
          <w:sz w:val="24"/>
          <w:szCs w:val="24"/>
        </w:rPr>
      </w:pPr>
    </w:p>
    <w:p w14:paraId="17D9E233" w14:textId="77777777" w:rsidR="00BE3424" w:rsidRDefault="00C10B41" w:rsidP="002E4F1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Mi</w:t>
      </w:r>
      <w:r w:rsidR="00BE3424" w:rsidRPr="00BE3424">
        <w:rPr>
          <w:rFonts w:ascii="Arial" w:hAnsi="Arial" w:cs="Arial"/>
          <w:color w:val="000000"/>
          <w:sz w:val="24"/>
          <w:szCs w:val="24"/>
        </w:rPr>
        <w:t xml:space="preserve"> objetivo </w:t>
      </w:r>
      <w:r>
        <w:rPr>
          <w:rFonts w:ascii="Arial" w:hAnsi="Arial" w:cs="Arial"/>
          <w:color w:val="000000"/>
          <w:sz w:val="24"/>
          <w:szCs w:val="24"/>
        </w:rPr>
        <w:t>es</w:t>
      </w:r>
      <w:r w:rsidR="00BE3424" w:rsidRPr="00BE3424">
        <w:rPr>
          <w:rFonts w:ascii="Arial" w:hAnsi="Arial" w:cs="Arial"/>
          <w:color w:val="000000"/>
          <w:sz w:val="24"/>
          <w:szCs w:val="24"/>
        </w:rPr>
        <w:t xml:space="preserve"> obtener una seguridad razonable</w:t>
      </w:r>
      <w:r w:rsidR="00536EDC">
        <w:rPr>
          <w:rFonts w:ascii="Arial" w:hAnsi="Arial" w:cs="Arial"/>
          <w:color w:val="000000"/>
          <w:sz w:val="24"/>
          <w:szCs w:val="24"/>
        </w:rPr>
        <w:t xml:space="preserve"> </w:t>
      </w:r>
      <w:r w:rsidR="00BE3424" w:rsidRPr="00BE3424">
        <w:rPr>
          <w:rFonts w:ascii="Arial" w:hAnsi="Arial" w:cs="Arial"/>
          <w:color w:val="000000"/>
          <w:sz w:val="24"/>
          <w:szCs w:val="24"/>
        </w:rPr>
        <w:t>de que los estados financieros en su conjunto están libres</w:t>
      </w:r>
      <w:r w:rsidR="00536EDC">
        <w:rPr>
          <w:rFonts w:ascii="Arial" w:hAnsi="Arial" w:cs="Arial"/>
          <w:color w:val="000000"/>
          <w:sz w:val="24"/>
          <w:szCs w:val="24"/>
        </w:rPr>
        <w:t xml:space="preserve"> </w:t>
      </w:r>
      <w:r w:rsidR="00BE3424" w:rsidRPr="00BE3424">
        <w:rPr>
          <w:rFonts w:ascii="Arial" w:hAnsi="Arial" w:cs="Arial"/>
          <w:color w:val="000000"/>
          <w:sz w:val="24"/>
          <w:szCs w:val="24"/>
        </w:rPr>
        <w:t>de desviación material, debida a fraude o error, y emitir</w:t>
      </w:r>
      <w:r w:rsidR="00536EDC">
        <w:rPr>
          <w:rFonts w:ascii="Arial" w:hAnsi="Arial" w:cs="Arial"/>
          <w:color w:val="000000"/>
          <w:sz w:val="24"/>
          <w:szCs w:val="24"/>
        </w:rPr>
        <w:t xml:space="preserve"> </w:t>
      </w:r>
      <w:r w:rsidR="00BE3424" w:rsidRPr="00BE3424">
        <w:rPr>
          <w:rFonts w:ascii="Arial" w:hAnsi="Arial" w:cs="Arial"/>
          <w:color w:val="000000"/>
          <w:sz w:val="24"/>
          <w:szCs w:val="24"/>
        </w:rPr>
        <w:t xml:space="preserve">un informe de auditoría que contiene </w:t>
      </w:r>
      <w:r>
        <w:rPr>
          <w:rFonts w:ascii="Arial" w:hAnsi="Arial" w:cs="Arial"/>
          <w:color w:val="000000"/>
          <w:sz w:val="24"/>
          <w:szCs w:val="24"/>
        </w:rPr>
        <w:t xml:space="preserve">mi </w:t>
      </w:r>
      <w:r w:rsidR="00BE3424" w:rsidRPr="00BE3424">
        <w:rPr>
          <w:rFonts w:ascii="Arial" w:hAnsi="Arial" w:cs="Arial"/>
          <w:color w:val="000000"/>
          <w:sz w:val="24"/>
          <w:szCs w:val="24"/>
        </w:rPr>
        <w:t>opinión. Seguridad</w:t>
      </w:r>
      <w:r w:rsidR="00536EDC">
        <w:rPr>
          <w:rFonts w:ascii="Arial" w:hAnsi="Arial" w:cs="Arial"/>
          <w:color w:val="000000"/>
          <w:sz w:val="24"/>
          <w:szCs w:val="24"/>
        </w:rPr>
        <w:t xml:space="preserve"> </w:t>
      </w:r>
      <w:r w:rsidR="00BE3424" w:rsidRPr="00BE3424">
        <w:rPr>
          <w:rFonts w:ascii="Arial" w:hAnsi="Arial" w:cs="Arial"/>
          <w:color w:val="000000"/>
          <w:sz w:val="24"/>
          <w:szCs w:val="24"/>
        </w:rPr>
        <w:t>razonable es un alto nivel de seguridad, pero no</w:t>
      </w:r>
      <w:r w:rsidR="00536EDC">
        <w:rPr>
          <w:rFonts w:ascii="Arial" w:hAnsi="Arial" w:cs="Arial"/>
          <w:color w:val="000000"/>
          <w:sz w:val="24"/>
          <w:szCs w:val="24"/>
        </w:rPr>
        <w:t xml:space="preserve"> </w:t>
      </w:r>
      <w:r w:rsidR="00BE3424" w:rsidRPr="00BE3424">
        <w:rPr>
          <w:rFonts w:ascii="Arial" w:hAnsi="Arial" w:cs="Arial"/>
          <w:color w:val="000000"/>
          <w:sz w:val="24"/>
          <w:szCs w:val="24"/>
        </w:rPr>
        <w:t>garantiza que una auditoría realizada de conformidad con</w:t>
      </w:r>
      <w:r w:rsidR="00536EDC">
        <w:rPr>
          <w:rFonts w:ascii="Arial" w:hAnsi="Arial" w:cs="Arial"/>
          <w:color w:val="000000"/>
          <w:sz w:val="24"/>
          <w:szCs w:val="24"/>
        </w:rPr>
        <w:t xml:space="preserve"> </w:t>
      </w:r>
      <w:r w:rsidR="00BE3424" w:rsidRPr="00BE3424">
        <w:rPr>
          <w:rFonts w:ascii="Arial" w:hAnsi="Arial" w:cs="Arial"/>
          <w:color w:val="000000"/>
          <w:sz w:val="24"/>
          <w:szCs w:val="24"/>
        </w:rPr>
        <w:t>las NIA siempre detecte una desviación material cuando</w:t>
      </w:r>
      <w:r w:rsidR="00536EDC">
        <w:rPr>
          <w:rFonts w:ascii="Arial" w:hAnsi="Arial" w:cs="Arial"/>
          <w:color w:val="000000"/>
          <w:sz w:val="24"/>
          <w:szCs w:val="24"/>
        </w:rPr>
        <w:t xml:space="preserve"> </w:t>
      </w:r>
      <w:r w:rsidR="00BE3424" w:rsidRPr="00BE3424">
        <w:rPr>
          <w:rFonts w:ascii="Arial" w:hAnsi="Arial" w:cs="Arial"/>
          <w:color w:val="000000"/>
          <w:sz w:val="24"/>
          <w:szCs w:val="24"/>
        </w:rPr>
        <w:t>existe. Las desviaciones pueden deberse a fraude o error</w:t>
      </w:r>
      <w:r w:rsidR="00536EDC">
        <w:rPr>
          <w:rFonts w:ascii="Arial" w:hAnsi="Arial" w:cs="Arial"/>
          <w:color w:val="000000"/>
          <w:sz w:val="24"/>
          <w:szCs w:val="24"/>
        </w:rPr>
        <w:t xml:space="preserve"> </w:t>
      </w:r>
      <w:r w:rsidR="00BE3424" w:rsidRPr="00BE3424">
        <w:rPr>
          <w:rFonts w:ascii="Arial" w:hAnsi="Arial" w:cs="Arial"/>
          <w:color w:val="000000"/>
          <w:sz w:val="24"/>
          <w:szCs w:val="24"/>
        </w:rPr>
        <w:t>y se consideran materiales si, individualmente o de forma</w:t>
      </w:r>
      <w:r w:rsidR="00536EDC">
        <w:rPr>
          <w:rFonts w:ascii="Arial" w:hAnsi="Arial" w:cs="Arial"/>
          <w:color w:val="000000"/>
          <w:sz w:val="24"/>
          <w:szCs w:val="24"/>
        </w:rPr>
        <w:t xml:space="preserve"> </w:t>
      </w:r>
      <w:r w:rsidR="00BE3424" w:rsidRPr="00BE3424">
        <w:rPr>
          <w:rFonts w:ascii="Arial" w:hAnsi="Arial" w:cs="Arial"/>
          <w:color w:val="000000"/>
          <w:sz w:val="24"/>
          <w:szCs w:val="24"/>
        </w:rPr>
        <w:t>conjunta, puede preverse razonablemente que influyan en</w:t>
      </w:r>
      <w:r w:rsidR="00536EDC">
        <w:rPr>
          <w:rFonts w:ascii="Arial" w:hAnsi="Arial" w:cs="Arial"/>
          <w:color w:val="000000"/>
          <w:sz w:val="24"/>
          <w:szCs w:val="24"/>
        </w:rPr>
        <w:t xml:space="preserve"> </w:t>
      </w:r>
      <w:r w:rsidR="00BE3424" w:rsidRPr="00BE3424">
        <w:rPr>
          <w:rFonts w:ascii="Arial" w:hAnsi="Arial" w:cs="Arial"/>
          <w:color w:val="000000"/>
          <w:sz w:val="24"/>
          <w:szCs w:val="24"/>
        </w:rPr>
        <w:t>las decisiones económicas que los usuarios toman basándose</w:t>
      </w:r>
      <w:r w:rsidR="00536EDC">
        <w:rPr>
          <w:rFonts w:ascii="Arial" w:hAnsi="Arial" w:cs="Arial"/>
          <w:color w:val="000000"/>
          <w:sz w:val="24"/>
          <w:szCs w:val="24"/>
        </w:rPr>
        <w:t xml:space="preserve"> </w:t>
      </w:r>
      <w:r w:rsidR="00BE3424" w:rsidRPr="00BE3424">
        <w:rPr>
          <w:rFonts w:ascii="Arial" w:hAnsi="Arial" w:cs="Arial"/>
          <w:color w:val="000000"/>
          <w:sz w:val="24"/>
          <w:szCs w:val="24"/>
        </w:rPr>
        <w:t>en los estados financieros.</w:t>
      </w:r>
    </w:p>
    <w:p w14:paraId="1CC78124" w14:textId="77777777" w:rsidR="00BE3424" w:rsidRDefault="00BE3424" w:rsidP="002E4F12">
      <w:pPr>
        <w:autoSpaceDE w:val="0"/>
        <w:autoSpaceDN w:val="0"/>
        <w:adjustRightInd w:val="0"/>
        <w:spacing w:after="0" w:line="240" w:lineRule="auto"/>
        <w:jc w:val="both"/>
        <w:rPr>
          <w:rFonts w:ascii="Arial" w:hAnsi="Arial" w:cs="Arial"/>
          <w:color w:val="000000"/>
          <w:sz w:val="24"/>
          <w:szCs w:val="24"/>
        </w:rPr>
      </w:pPr>
      <w:r w:rsidRPr="00BE3424">
        <w:rPr>
          <w:rFonts w:ascii="Arial" w:hAnsi="Arial" w:cs="Arial"/>
          <w:color w:val="000000"/>
          <w:sz w:val="24"/>
          <w:szCs w:val="24"/>
        </w:rPr>
        <w:t>Como parte de una auditoría de conformidad con las Normas</w:t>
      </w:r>
      <w:r w:rsidR="00536EDC">
        <w:rPr>
          <w:rFonts w:ascii="Arial" w:hAnsi="Arial" w:cs="Arial"/>
          <w:color w:val="000000"/>
          <w:sz w:val="24"/>
          <w:szCs w:val="24"/>
        </w:rPr>
        <w:t xml:space="preserve"> </w:t>
      </w:r>
      <w:r w:rsidRPr="00BE3424">
        <w:rPr>
          <w:rFonts w:ascii="Arial" w:hAnsi="Arial" w:cs="Arial"/>
          <w:color w:val="000000"/>
          <w:sz w:val="24"/>
          <w:szCs w:val="24"/>
        </w:rPr>
        <w:t xml:space="preserve">Internacionales de Auditoría, </w:t>
      </w:r>
      <w:r w:rsidR="00C10B41">
        <w:rPr>
          <w:rFonts w:ascii="Arial" w:hAnsi="Arial" w:cs="Arial"/>
          <w:color w:val="000000"/>
          <w:sz w:val="24"/>
          <w:szCs w:val="24"/>
        </w:rPr>
        <w:t>apliqu</w:t>
      </w:r>
      <w:r w:rsidR="00D12444">
        <w:rPr>
          <w:rFonts w:ascii="Arial" w:hAnsi="Arial" w:cs="Arial"/>
          <w:color w:val="000000"/>
          <w:sz w:val="24"/>
          <w:szCs w:val="24"/>
        </w:rPr>
        <w:t>é</w:t>
      </w:r>
      <w:r w:rsidR="00C10B41">
        <w:rPr>
          <w:rFonts w:ascii="Arial" w:hAnsi="Arial" w:cs="Arial"/>
          <w:color w:val="000000"/>
          <w:sz w:val="24"/>
          <w:szCs w:val="24"/>
        </w:rPr>
        <w:t xml:space="preserve"> mi </w:t>
      </w:r>
      <w:r w:rsidRPr="00BE3424">
        <w:rPr>
          <w:rFonts w:ascii="Arial" w:hAnsi="Arial" w:cs="Arial"/>
          <w:color w:val="000000"/>
          <w:sz w:val="24"/>
          <w:szCs w:val="24"/>
        </w:rPr>
        <w:t>juicio</w:t>
      </w:r>
      <w:r w:rsidR="00536EDC">
        <w:rPr>
          <w:rFonts w:ascii="Arial" w:hAnsi="Arial" w:cs="Arial"/>
          <w:color w:val="000000"/>
          <w:sz w:val="24"/>
          <w:szCs w:val="24"/>
        </w:rPr>
        <w:t xml:space="preserve"> </w:t>
      </w:r>
      <w:r w:rsidRPr="00BE3424">
        <w:rPr>
          <w:rFonts w:ascii="Arial" w:hAnsi="Arial" w:cs="Arial"/>
          <w:color w:val="000000"/>
          <w:sz w:val="24"/>
          <w:szCs w:val="24"/>
        </w:rPr>
        <w:t xml:space="preserve">profesional y </w:t>
      </w:r>
      <w:r w:rsidR="00C10B41">
        <w:rPr>
          <w:rFonts w:ascii="Arial" w:hAnsi="Arial" w:cs="Arial"/>
          <w:color w:val="000000"/>
          <w:sz w:val="24"/>
          <w:szCs w:val="24"/>
        </w:rPr>
        <w:t xml:space="preserve">mantuve </w:t>
      </w:r>
      <w:r w:rsidRPr="00BE3424">
        <w:rPr>
          <w:rFonts w:ascii="Arial" w:hAnsi="Arial" w:cs="Arial"/>
          <w:color w:val="000000"/>
          <w:sz w:val="24"/>
          <w:szCs w:val="24"/>
        </w:rPr>
        <w:t>una actitud de escepticismo</w:t>
      </w:r>
      <w:r w:rsidR="00536EDC">
        <w:rPr>
          <w:rFonts w:ascii="Arial" w:hAnsi="Arial" w:cs="Arial"/>
          <w:color w:val="000000"/>
          <w:sz w:val="24"/>
          <w:szCs w:val="24"/>
        </w:rPr>
        <w:t xml:space="preserve"> </w:t>
      </w:r>
      <w:r w:rsidRPr="00BE3424">
        <w:rPr>
          <w:rFonts w:ascii="Arial" w:hAnsi="Arial" w:cs="Arial"/>
          <w:color w:val="000000"/>
          <w:sz w:val="24"/>
          <w:szCs w:val="24"/>
        </w:rPr>
        <w:t>profesional durante toda la auditoría. También:</w:t>
      </w:r>
    </w:p>
    <w:p w14:paraId="2CB2136A" w14:textId="77777777" w:rsidR="00536EDC" w:rsidRPr="00BE3424" w:rsidRDefault="00536EDC" w:rsidP="002E4F12">
      <w:pPr>
        <w:autoSpaceDE w:val="0"/>
        <w:autoSpaceDN w:val="0"/>
        <w:adjustRightInd w:val="0"/>
        <w:spacing w:after="0" w:line="240" w:lineRule="auto"/>
        <w:jc w:val="both"/>
        <w:rPr>
          <w:rFonts w:ascii="Arial" w:hAnsi="Arial" w:cs="Arial"/>
          <w:color w:val="000000"/>
          <w:sz w:val="24"/>
          <w:szCs w:val="24"/>
        </w:rPr>
      </w:pPr>
    </w:p>
    <w:p w14:paraId="469F96B9" w14:textId="77777777" w:rsidR="00BE3424" w:rsidRDefault="00BE3424" w:rsidP="002E4F12">
      <w:pPr>
        <w:pStyle w:val="Prrafodelista"/>
        <w:numPr>
          <w:ilvl w:val="0"/>
          <w:numId w:val="1"/>
        </w:numPr>
        <w:autoSpaceDE w:val="0"/>
        <w:autoSpaceDN w:val="0"/>
        <w:adjustRightInd w:val="0"/>
        <w:spacing w:after="0" w:line="240" w:lineRule="auto"/>
        <w:jc w:val="both"/>
        <w:rPr>
          <w:rFonts w:ascii="Arial" w:hAnsi="Arial" w:cs="Arial"/>
          <w:color w:val="000000"/>
          <w:sz w:val="24"/>
          <w:szCs w:val="24"/>
        </w:rPr>
      </w:pPr>
      <w:r w:rsidRPr="00536EDC">
        <w:rPr>
          <w:rFonts w:ascii="Arial" w:hAnsi="Arial" w:cs="Arial"/>
          <w:color w:val="000000"/>
          <w:sz w:val="24"/>
          <w:szCs w:val="24"/>
        </w:rPr>
        <w:t>Identi</w:t>
      </w:r>
      <w:r w:rsidR="00C10B41">
        <w:rPr>
          <w:rFonts w:ascii="Arial" w:hAnsi="Arial" w:cs="Arial"/>
          <w:color w:val="000000"/>
          <w:sz w:val="24"/>
          <w:szCs w:val="24"/>
        </w:rPr>
        <w:t>fiqu</w:t>
      </w:r>
      <w:r w:rsidR="00D12444">
        <w:rPr>
          <w:rFonts w:ascii="Arial" w:hAnsi="Arial" w:cs="Arial"/>
          <w:color w:val="000000"/>
          <w:sz w:val="24"/>
          <w:szCs w:val="24"/>
        </w:rPr>
        <w:t>é</w:t>
      </w:r>
      <w:r w:rsidRPr="00536EDC">
        <w:rPr>
          <w:rFonts w:ascii="Arial" w:hAnsi="Arial" w:cs="Arial"/>
          <w:color w:val="000000"/>
          <w:sz w:val="24"/>
          <w:szCs w:val="24"/>
        </w:rPr>
        <w:t xml:space="preserve"> y </w:t>
      </w:r>
      <w:r w:rsidR="00C10B41">
        <w:rPr>
          <w:rFonts w:ascii="Arial" w:hAnsi="Arial" w:cs="Arial"/>
          <w:color w:val="000000"/>
          <w:sz w:val="24"/>
          <w:szCs w:val="24"/>
        </w:rPr>
        <w:t xml:space="preserve">evalué </w:t>
      </w:r>
      <w:r w:rsidRPr="00536EDC">
        <w:rPr>
          <w:rFonts w:ascii="Arial" w:hAnsi="Arial" w:cs="Arial"/>
          <w:color w:val="000000"/>
          <w:sz w:val="24"/>
          <w:szCs w:val="24"/>
        </w:rPr>
        <w:t>los riesgos de desviación</w:t>
      </w:r>
      <w:r w:rsidR="00536EDC" w:rsidRPr="00536EDC">
        <w:rPr>
          <w:rFonts w:ascii="Arial" w:hAnsi="Arial" w:cs="Arial"/>
          <w:color w:val="000000"/>
          <w:sz w:val="24"/>
          <w:szCs w:val="24"/>
        </w:rPr>
        <w:t xml:space="preserve"> </w:t>
      </w:r>
      <w:r w:rsidRPr="00536EDC">
        <w:rPr>
          <w:rFonts w:ascii="Arial" w:hAnsi="Arial" w:cs="Arial"/>
          <w:color w:val="000000"/>
          <w:sz w:val="24"/>
          <w:szCs w:val="24"/>
        </w:rPr>
        <w:t>material en los estados financieros, debida a fraude o</w:t>
      </w:r>
      <w:r w:rsidR="00536EDC" w:rsidRPr="00536EDC">
        <w:rPr>
          <w:rFonts w:ascii="Arial" w:hAnsi="Arial" w:cs="Arial"/>
          <w:color w:val="000000"/>
          <w:sz w:val="24"/>
          <w:szCs w:val="24"/>
        </w:rPr>
        <w:t xml:space="preserve"> </w:t>
      </w:r>
      <w:r w:rsidRPr="00536EDC">
        <w:rPr>
          <w:rFonts w:ascii="Arial" w:hAnsi="Arial" w:cs="Arial"/>
          <w:color w:val="000000"/>
          <w:sz w:val="24"/>
          <w:szCs w:val="24"/>
        </w:rPr>
        <w:t>error, diseñ</w:t>
      </w:r>
      <w:r w:rsidR="00C10B41">
        <w:rPr>
          <w:rFonts w:ascii="Arial" w:hAnsi="Arial" w:cs="Arial"/>
          <w:color w:val="000000"/>
          <w:sz w:val="24"/>
          <w:szCs w:val="24"/>
        </w:rPr>
        <w:t xml:space="preserve">o </w:t>
      </w:r>
      <w:r w:rsidRPr="00536EDC">
        <w:rPr>
          <w:rFonts w:ascii="Arial" w:hAnsi="Arial" w:cs="Arial"/>
          <w:color w:val="000000"/>
          <w:sz w:val="24"/>
          <w:szCs w:val="24"/>
        </w:rPr>
        <w:t>y aplic</w:t>
      </w:r>
      <w:r w:rsidR="00C10B41">
        <w:rPr>
          <w:rFonts w:ascii="Arial" w:hAnsi="Arial" w:cs="Arial"/>
          <w:color w:val="000000"/>
          <w:sz w:val="24"/>
          <w:szCs w:val="24"/>
        </w:rPr>
        <w:t xml:space="preserve">o </w:t>
      </w:r>
      <w:r w:rsidRPr="00536EDC">
        <w:rPr>
          <w:rFonts w:ascii="Arial" w:hAnsi="Arial" w:cs="Arial"/>
          <w:color w:val="000000"/>
          <w:sz w:val="24"/>
          <w:szCs w:val="24"/>
        </w:rPr>
        <w:t>procedimientos de auditoría</w:t>
      </w:r>
      <w:r w:rsidR="00536EDC" w:rsidRPr="00536EDC">
        <w:rPr>
          <w:rFonts w:ascii="Arial" w:hAnsi="Arial" w:cs="Arial"/>
          <w:color w:val="000000"/>
          <w:sz w:val="24"/>
          <w:szCs w:val="24"/>
        </w:rPr>
        <w:t xml:space="preserve"> </w:t>
      </w:r>
      <w:r w:rsidRPr="00536EDC">
        <w:rPr>
          <w:rFonts w:ascii="Arial" w:hAnsi="Arial" w:cs="Arial"/>
          <w:color w:val="000000"/>
          <w:sz w:val="24"/>
          <w:szCs w:val="24"/>
        </w:rPr>
        <w:t>para responder a dichos riesgos y obte</w:t>
      </w:r>
      <w:r w:rsidR="00C10B41">
        <w:rPr>
          <w:rFonts w:ascii="Arial" w:hAnsi="Arial" w:cs="Arial"/>
          <w:color w:val="000000"/>
          <w:sz w:val="24"/>
          <w:szCs w:val="24"/>
        </w:rPr>
        <w:t xml:space="preserve">ngo </w:t>
      </w:r>
      <w:r w:rsidRPr="00536EDC">
        <w:rPr>
          <w:rFonts w:ascii="Arial" w:hAnsi="Arial" w:cs="Arial"/>
          <w:color w:val="000000"/>
          <w:sz w:val="24"/>
          <w:szCs w:val="24"/>
        </w:rPr>
        <w:t>evidencia de auditoría suficiente y adecuada para proporcionar</w:t>
      </w:r>
      <w:r w:rsidR="00536EDC" w:rsidRPr="00536EDC">
        <w:rPr>
          <w:rFonts w:ascii="Arial" w:hAnsi="Arial" w:cs="Arial"/>
          <w:color w:val="000000"/>
          <w:sz w:val="24"/>
          <w:szCs w:val="24"/>
        </w:rPr>
        <w:t xml:space="preserve"> </w:t>
      </w:r>
      <w:r w:rsidRPr="00536EDC">
        <w:rPr>
          <w:rFonts w:ascii="Arial" w:hAnsi="Arial" w:cs="Arial"/>
          <w:color w:val="000000"/>
          <w:sz w:val="24"/>
          <w:szCs w:val="24"/>
        </w:rPr>
        <w:t xml:space="preserve">una base para </w:t>
      </w:r>
      <w:r w:rsidR="00C10B41">
        <w:rPr>
          <w:rFonts w:ascii="Arial" w:hAnsi="Arial" w:cs="Arial"/>
          <w:color w:val="000000"/>
          <w:sz w:val="24"/>
          <w:szCs w:val="24"/>
        </w:rPr>
        <w:t xml:space="preserve">mi </w:t>
      </w:r>
      <w:r w:rsidRPr="00536EDC">
        <w:rPr>
          <w:rFonts w:ascii="Arial" w:hAnsi="Arial" w:cs="Arial"/>
          <w:color w:val="000000"/>
          <w:sz w:val="24"/>
          <w:szCs w:val="24"/>
        </w:rPr>
        <w:t>opinión. El riesgo de</w:t>
      </w:r>
      <w:r w:rsidR="00536EDC" w:rsidRPr="00536EDC">
        <w:rPr>
          <w:rFonts w:ascii="Arial" w:hAnsi="Arial" w:cs="Arial"/>
          <w:color w:val="000000"/>
          <w:sz w:val="24"/>
          <w:szCs w:val="24"/>
        </w:rPr>
        <w:t xml:space="preserve"> </w:t>
      </w:r>
      <w:r w:rsidRPr="00536EDC">
        <w:rPr>
          <w:rFonts w:ascii="Arial" w:hAnsi="Arial" w:cs="Arial"/>
          <w:color w:val="000000"/>
          <w:sz w:val="24"/>
          <w:szCs w:val="24"/>
        </w:rPr>
        <w:t>no detectar una desviación material debida a fraude es</w:t>
      </w:r>
      <w:r w:rsidR="00536EDC" w:rsidRPr="00536EDC">
        <w:rPr>
          <w:rFonts w:ascii="Arial" w:hAnsi="Arial" w:cs="Arial"/>
          <w:color w:val="000000"/>
          <w:sz w:val="24"/>
          <w:szCs w:val="24"/>
        </w:rPr>
        <w:t xml:space="preserve"> </w:t>
      </w:r>
      <w:r w:rsidRPr="00536EDC">
        <w:rPr>
          <w:rFonts w:ascii="Arial" w:hAnsi="Arial" w:cs="Arial"/>
          <w:color w:val="000000"/>
          <w:sz w:val="24"/>
          <w:szCs w:val="24"/>
        </w:rPr>
        <w:t>más elevado que en el caso de una incorrección material</w:t>
      </w:r>
      <w:r w:rsidR="00536EDC" w:rsidRPr="00536EDC">
        <w:rPr>
          <w:rFonts w:ascii="Arial" w:hAnsi="Arial" w:cs="Arial"/>
          <w:color w:val="000000"/>
          <w:sz w:val="24"/>
          <w:szCs w:val="24"/>
        </w:rPr>
        <w:t xml:space="preserve"> </w:t>
      </w:r>
      <w:r w:rsidRPr="00536EDC">
        <w:rPr>
          <w:rFonts w:ascii="Arial" w:hAnsi="Arial" w:cs="Arial"/>
          <w:color w:val="000000"/>
          <w:sz w:val="24"/>
          <w:szCs w:val="24"/>
        </w:rPr>
        <w:t>debida a error, ya que el fraude puede implicar</w:t>
      </w:r>
      <w:r w:rsidR="00536EDC" w:rsidRPr="00536EDC">
        <w:rPr>
          <w:rFonts w:ascii="Arial" w:hAnsi="Arial" w:cs="Arial"/>
          <w:color w:val="000000"/>
          <w:sz w:val="24"/>
          <w:szCs w:val="24"/>
        </w:rPr>
        <w:t xml:space="preserve"> </w:t>
      </w:r>
      <w:r w:rsidRPr="00536EDC">
        <w:rPr>
          <w:rFonts w:ascii="Arial" w:hAnsi="Arial" w:cs="Arial"/>
          <w:color w:val="000000"/>
          <w:sz w:val="24"/>
          <w:szCs w:val="24"/>
        </w:rPr>
        <w:t>colusión, falsificación, omisiones deliberadas, manifestaciones</w:t>
      </w:r>
      <w:r w:rsidR="00536EDC" w:rsidRPr="00536EDC">
        <w:rPr>
          <w:rFonts w:ascii="Arial" w:hAnsi="Arial" w:cs="Arial"/>
          <w:color w:val="000000"/>
          <w:sz w:val="24"/>
          <w:szCs w:val="24"/>
        </w:rPr>
        <w:t xml:space="preserve"> </w:t>
      </w:r>
      <w:r w:rsidRPr="00536EDC">
        <w:rPr>
          <w:rFonts w:ascii="Arial" w:hAnsi="Arial" w:cs="Arial"/>
          <w:color w:val="000000"/>
          <w:sz w:val="24"/>
          <w:szCs w:val="24"/>
        </w:rPr>
        <w:t>intencionadamente erróneas o la elusión</w:t>
      </w:r>
      <w:r w:rsidR="00536EDC">
        <w:rPr>
          <w:rFonts w:ascii="Arial" w:hAnsi="Arial" w:cs="Arial"/>
          <w:color w:val="000000"/>
          <w:sz w:val="24"/>
          <w:szCs w:val="24"/>
        </w:rPr>
        <w:t xml:space="preserve"> </w:t>
      </w:r>
      <w:r w:rsidRPr="00536EDC">
        <w:rPr>
          <w:rFonts w:ascii="Arial" w:hAnsi="Arial" w:cs="Arial"/>
          <w:color w:val="000000"/>
          <w:sz w:val="24"/>
          <w:szCs w:val="24"/>
        </w:rPr>
        <w:t>del control interno.</w:t>
      </w:r>
    </w:p>
    <w:p w14:paraId="736604CB" w14:textId="77777777" w:rsidR="00BE3424" w:rsidRPr="00C10B41" w:rsidRDefault="00BE3424" w:rsidP="002E4F12">
      <w:pPr>
        <w:pStyle w:val="Prrafodelista"/>
        <w:numPr>
          <w:ilvl w:val="0"/>
          <w:numId w:val="1"/>
        </w:numPr>
        <w:autoSpaceDE w:val="0"/>
        <w:autoSpaceDN w:val="0"/>
        <w:adjustRightInd w:val="0"/>
        <w:spacing w:after="0" w:line="240" w:lineRule="auto"/>
        <w:jc w:val="both"/>
        <w:rPr>
          <w:rFonts w:ascii="Arial" w:hAnsi="Arial" w:cs="Arial"/>
          <w:color w:val="8F0076"/>
          <w:sz w:val="24"/>
          <w:szCs w:val="24"/>
        </w:rPr>
      </w:pPr>
      <w:r w:rsidRPr="00C10B41">
        <w:rPr>
          <w:rFonts w:ascii="Arial" w:hAnsi="Arial" w:cs="Arial"/>
          <w:color w:val="000000"/>
          <w:sz w:val="24"/>
          <w:szCs w:val="24"/>
        </w:rPr>
        <w:t>Obten</w:t>
      </w:r>
      <w:r w:rsidR="00C10B41" w:rsidRPr="00C10B41">
        <w:rPr>
          <w:rFonts w:ascii="Arial" w:hAnsi="Arial" w:cs="Arial"/>
          <w:color w:val="000000"/>
          <w:sz w:val="24"/>
          <w:szCs w:val="24"/>
        </w:rPr>
        <w:t xml:space="preserve">go </w:t>
      </w:r>
      <w:r w:rsidRPr="00C10B41">
        <w:rPr>
          <w:rFonts w:ascii="Arial" w:hAnsi="Arial" w:cs="Arial"/>
          <w:color w:val="000000"/>
          <w:sz w:val="24"/>
          <w:szCs w:val="24"/>
        </w:rPr>
        <w:t>conocimiento del control interno relevante</w:t>
      </w:r>
      <w:r w:rsidR="00536EDC" w:rsidRPr="00C10B41">
        <w:rPr>
          <w:rFonts w:ascii="Arial" w:hAnsi="Arial" w:cs="Arial"/>
          <w:color w:val="000000"/>
          <w:sz w:val="24"/>
          <w:szCs w:val="24"/>
        </w:rPr>
        <w:t xml:space="preserve"> </w:t>
      </w:r>
      <w:r w:rsidRPr="00C10B41">
        <w:rPr>
          <w:rFonts w:ascii="Arial" w:hAnsi="Arial" w:cs="Arial"/>
          <w:color w:val="000000"/>
          <w:sz w:val="24"/>
          <w:szCs w:val="24"/>
        </w:rPr>
        <w:t>para la auditoría con el fin de diseñar procedimientos de</w:t>
      </w:r>
      <w:r w:rsidR="00536EDC" w:rsidRPr="00C10B41">
        <w:rPr>
          <w:rFonts w:ascii="Arial" w:hAnsi="Arial" w:cs="Arial"/>
          <w:color w:val="000000"/>
          <w:sz w:val="24"/>
          <w:szCs w:val="24"/>
        </w:rPr>
        <w:t xml:space="preserve"> </w:t>
      </w:r>
      <w:r w:rsidRPr="00C10B41">
        <w:rPr>
          <w:rFonts w:ascii="Arial" w:hAnsi="Arial" w:cs="Arial"/>
          <w:color w:val="000000"/>
          <w:sz w:val="24"/>
          <w:szCs w:val="24"/>
        </w:rPr>
        <w:t>auditoría que sean adecuados en función de las circunstancias</w:t>
      </w:r>
      <w:r w:rsidR="00536EDC" w:rsidRPr="00C10B41">
        <w:rPr>
          <w:rFonts w:ascii="Arial" w:hAnsi="Arial" w:cs="Arial"/>
          <w:color w:val="000000"/>
          <w:sz w:val="24"/>
          <w:szCs w:val="24"/>
        </w:rPr>
        <w:t xml:space="preserve"> </w:t>
      </w:r>
      <w:r w:rsidRPr="00C10B41">
        <w:rPr>
          <w:rFonts w:ascii="Arial" w:hAnsi="Arial" w:cs="Arial"/>
          <w:color w:val="000000"/>
          <w:sz w:val="24"/>
          <w:szCs w:val="24"/>
        </w:rPr>
        <w:t>y no con la finalidad de expresar una opinión sobre la</w:t>
      </w:r>
      <w:r w:rsidR="00C10B41">
        <w:rPr>
          <w:rFonts w:ascii="Arial" w:hAnsi="Arial" w:cs="Arial"/>
          <w:color w:val="000000"/>
          <w:sz w:val="24"/>
          <w:szCs w:val="24"/>
        </w:rPr>
        <w:t xml:space="preserve"> </w:t>
      </w:r>
      <w:r w:rsidRPr="00C10B41">
        <w:rPr>
          <w:rFonts w:ascii="Arial" w:hAnsi="Arial" w:cs="Arial"/>
          <w:color w:val="000000"/>
          <w:sz w:val="24"/>
          <w:szCs w:val="24"/>
        </w:rPr>
        <w:t xml:space="preserve">eficacia del control interno de la Compañía. </w:t>
      </w:r>
      <w:r w:rsidRPr="00C10B41">
        <w:rPr>
          <w:rFonts w:ascii="Arial" w:hAnsi="Arial" w:cs="Arial"/>
          <w:color w:val="8F0076"/>
          <w:sz w:val="24"/>
          <w:szCs w:val="24"/>
        </w:rPr>
        <w:t>(</w:t>
      </w:r>
      <w:r w:rsidR="00536033">
        <w:rPr>
          <w:rFonts w:ascii="Arial" w:hAnsi="Arial" w:cs="Arial"/>
          <w:color w:val="8F0076"/>
          <w:sz w:val="24"/>
          <w:szCs w:val="24"/>
        </w:rPr>
        <w:t>4</w:t>
      </w:r>
      <w:r w:rsidRPr="00C10B41">
        <w:rPr>
          <w:rFonts w:ascii="Arial" w:hAnsi="Arial" w:cs="Arial"/>
          <w:color w:val="8F0076"/>
          <w:sz w:val="24"/>
          <w:szCs w:val="24"/>
        </w:rPr>
        <w:t>)</w:t>
      </w:r>
    </w:p>
    <w:p w14:paraId="2BD2D024" w14:textId="77777777" w:rsidR="00BE3424" w:rsidRDefault="00C10B41" w:rsidP="002E4F12">
      <w:pPr>
        <w:pStyle w:val="Prrafodelista"/>
        <w:numPr>
          <w:ilvl w:val="0"/>
          <w:numId w:val="1"/>
        </w:numPr>
        <w:autoSpaceDE w:val="0"/>
        <w:autoSpaceDN w:val="0"/>
        <w:adjustRightInd w:val="0"/>
        <w:spacing w:after="0" w:line="240" w:lineRule="auto"/>
        <w:jc w:val="both"/>
        <w:rPr>
          <w:rFonts w:ascii="Arial" w:hAnsi="Arial" w:cs="Arial"/>
          <w:color w:val="000000"/>
          <w:sz w:val="24"/>
          <w:szCs w:val="24"/>
        </w:rPr>
      </w:pPr>
      <w:r w:rsidRPr="00536EDC">
        <w:rPr>
          <w:rFonts w:ascii="Arial" w:hAnsi="Arial" w:cs="Arial"/>
          <w:color w:val="000000"/>
          <w:sz w:val="24"/>
          <w:szCs w:val="24"/>
        </w:rPr>
        <w:t>Eval</w:t>
      </w:r>
      <w:r>
        <w:rPr>
          <w:rFonts w:ascii="Arial" w:hAnsi="Arial" w:cs="Arial"/>
          <w:color w:val="000000"/>
          <w:sz w:val="24"/>
          <w:szCs w:val="24"/>
        </w:rPr>
        <w:t>úo</w:t>
      </w:r>
      <w:r w:rsidR="00BE3424" w:rsidRPr="00536EDC">
        <w:rPr>
          <w:rFonts w:ascii="Arial" w:hAnsi="Arial" w:cs="Arial"/>
          <w:color w:val="000000"/>
          <w:sz w:val="24"/>
          <w:szCs w:val="24"/>
        </w:rPr>
        <w:t xml:space="preserve"> lo adecuado de las políticas contables aplicadas</w:t>
      </w:r>
      <w:r w:rsidR="00536EDC" w:rsidRPr="00536EDC">
        <w:rPr>
          <w:rFonts w:ascii="Arial" w:hAnsi="Arial" w:cs="Arial"/>
          <w:color w:val="000000"/>
          <w:sz w:val="24"/>
          <w:szCs w:val="24"/>
        </w:rPr>
        <w:t xml:space="preserve"> </w:t>
      </w:r>
      <w:r w:rsidR="00BE3424" w:rsidRPr="00536EDC">
        <w:rPr>
          <w:rFonts w:ascii="Arial" w:hAnsi="Arial" w:cs="Arial"/>
          <w:color w:val="000000"/>
          <w:sz w:val="24"/>
          <w:szCs w:val="24"/>
        </w:rPr>
        <w:t>y la razonabilidad de las estimaciones contables</w:t>
      </w:r>
      <w:r w:rsidR="00536EDC">
        <w:rPr>
          <w:rFonts w:ascii="Arial" w:hAnsi="Arial" w:cs="Arial"/>
          <w:color w:val="000000"/>
          <w:sz w:val="24"/>
          <w:szCs w:val="24"/>
        </w:rPr>
        <w:t xml:space="preserve"> </w:t>
      </w:r>
      <w:r w:rsidR="00BE3424" w:rsidRPr="00536EDC">
        <w:rPr>
          <w:rFonts w:ascii="Arial" w:hAnsi="Arial" w:cs="Arial"/>
          <w:color w:val="000000"/>
          <w:sz w:val="24"/>
          <w:szCs w:val="24"/>
        </w:rPr>
        <w:t>y la correspondiente información revelada por la Dirección.</w:t>
      </w:r>
    </w:p>
    <w:p w14:paraId="5187BA3C" w14:textId="77777777" w:rsidR="00BE3424" w:rsidRDefault="00BE3424" w:rsidP="002E4F12">
      <w:pPr>
        <w:pStyle w:val="Prrafodelista"/>
        <w:numPr>
          <w:ilvl w:val="0"/>
          <w:numId w:val="1"/>
        </w:numPr>
        <w:autoSpaceDE w:val="0"/>
        <w:autoSpaceDN w:val="0"/>
        <w:adjustRightInd w:val="0"/>
        <w:spacing w:after="0" w:line="240" w:lineRule="auto"/>
        <w:jc w:val="both"/>
        <w:rPr>
          <w:rFonts w:ascii="Arial" w:hAnsi="Arial" w:cs="Arial"/>
          <w:color w:val="000000"/>
          <w:sz w:val="24"/>
          <w:szCs w:val="24"/>
        </w:rPr>
      </w:pPr>
      <w:r w:rsidRPr="00536EDC">
        <w:rPr>
          <w:rFonts w:ascii="Arial" w:hAnsi="Arial" w:cs="Arial"/>
          <w:color w:val="000000"/>
          <w:sz w:val="24"/>
          <w:szCs w:val="24"/>
        </w:rPr>
        <w:t>Conclu</w:t>
      </w:r>
      <w:r w:rsidR="00C10B41">
        <w:rPr>
          <w:rFonts w:ascii="Arial" w:hAnsi="Arial" w:cs="Arial"/>
          <w:color w:val="000000"/>
          <w:sz w:val="24"/>
          <w:szCs w:val="24"/>
        </w:rPr>
        <w:t xml:space="preserve">yo </w:t>
      </w:r>
      <w:r w:rsidRPr="00536EDC">
        <w:rPr>
          <w:rFonts w:ascii="Arial" w:hAnsi="Arial" w:cs="Arial"/>
          <w:color w:val="000000"/>
          <w:sz w:val="24"/>
          <w:szCs w:val="24"/>
        </w:rPr>
        <w:t>sobre lo adecuado de la utilización, por la</w:t>
      </w:r>
      <w:r w:rsidR="00536EDC" w:rsidRPr="00536EDC">
        <w:rPr>
          <w:rFonts w:ascii="Arial" w:hAnsi="Arial" w:cs="Arial"/>
          <w:color w:val="000000"/>
          <w:sz w:val="24"/>
          <w:szCs w:val="24"/>
        </w:rPr>
        <w:t xml:space="preserve"> </w:t>
      </w:r>
      <w:r w:rsidRPr="00536EDC">
        <w:rPr>
          <w:rFonts w:ascii="Arial" w:hAnsi="Arial" w:cs="Arial"/>
          <w:color w:val="000000"/>
          <w:sz w:val="24"/>
          <w:szCs w:val="24"/>
        </w:rPr>
        <w:t>Dirección, la norma contable de empresa en funcionamiento</w:t>
      </w:r>
      <w:r w:rsidR="00536EDC" w:rsidRPr="00536EDC">
        <w:rPr>
          <w:rFonts w:ascii="Arial" w:hAnsi="Arial" w:cs="Arial"/>
          <w:color w:val="000000"/>
          <w:sz w:val="24"/>
          <w:szCs w:val="24"/>
        </w:rPr>
        <w:t xml:space="preserve"> </w:t>
      </w:r>
      <w:r w:rsidRPr="00536EDC">
        <w:rPr>
          <w:rFonts w:ascii="Arial" w:hAnsi="Arial" w:cs="Arial"/>
          <w:color w:val="000000"/>
          <w:sz w:val="24"/>
          <w:szCs w:val="24"/>
        </w:rPr>
        <w:t xml:space="preserve">y, con la evidencia de auditoría obtenida, </w:t>
      </w:r>
      <w:r w:rsidR="00C10B41">
        <w:rPr>
          <w:rFonts w:ascii="Arial" w:hAnsi="Arial" w:cs="Arial"/>
          <w:color w:val="000000"/>
          <w:sz w:val="24"/>
          <w:szCs w:val="24"/>
        </w:rPr>
        <w:t xml:space="preserve">concluyo </w:t>
      </w:r>
      <w:r w:rsidRPr="00536EDC">
        <w:rPr>
          <w:rFonts w:ascii="Arial" w:hAnsi="Arial" w:cs="Arial"/>
          <w:color w:val="000000"/>
          <w:sz w:val="24"/>
          <w:szCs w:val="24"/>
        </w:rPr>
        <w:t>sobre si existe o no una desviación material</w:t>
      </w:r>
      <w:r w:rsidR="00536EDC" w:rsidRPr="00536EDC">
        <w:rPr>
          <w:rFonts w:ascii="Arial" w:hAnsi="Arial" w:cs="Arial"/>
          <w:color w:val="000000"/>
          <w:sz w:val="24"/>
          <w:szCs w:val="24"/>
        </w:rPr>
        <w:t xml:space="preserve"> </w:t>
      </w:r>
      <w:r w:rsidRPr="00536EDC">
        <w:rPr>
          <w:rFonts w:ascii="Arial" w:hAnsi="Arial" w:cs="Arial"/>
          <w:color w:val="000000"/>
          <w:sz w:val="24"/>
          <w:szCs w:val="24"/>
        </w:rPr>
        <w:t>relacionada con hechos o con condiciones que pueden</w:t>
      </w:r>
      <w:r w:rsidR="00536EDC" w:rsidRPr="00536EDC">
        <w:rPr>
          <w:rFonts w:ascii="Arial" w:hAnsi="Arial" w:cs="Arial"/>
          <w:color w:val="000000"/>
          <w:sz w:val="24"/>
          <w:szCs w:val="24"/>
        </w:rPr>
        <w:t xml:space="preserve"> </w:t>
      </w:r>
      <w:r w:rsidRPr="00536EDC">
        <w:rPr>
          <w:rFonts w:ascii="Arial" w:hAnsi="Arial" w:cs="Arial"/>
          <w:color w:val="000000"/>
          <w:sz w:val="24"/>
          <w:szCs w:val="24"/>
        </w:rPr>
        <w:t>generar dudas significativas sobre la capacidad de la</w:t>
      </w:r>
      <w:r w:rsidR="00536EDC" w:rsidRPr="00536EDC">
        <w:rPr>
          <w:rFonts w:ascii="Arial" w:hAnsi="Arial" w:cs="Arial"/>
          <w:color w:val="000000"/>
          <w:sz w:val="24"/>
          <w:szCs w:val="24"/>
        </w:rPr>
        <w:t xml:space="preserve"> </w:t>
      </w:r>
      <w:r w:rsidRPr="00536EDC">
        <w:rPr>
          <w:rFonts w:ascii="Arial" w:hAnsi="Arial" w:cs="Arial"/>
          <w:color w:val="000000"/>
          <w:sz w:val="24"/>
          <w:szCs w:val="24"/>
        </w:rPr>
        <w:t>Compañía para continuar como empresa en funcionamiento.</w:t>
      </w:r>
      <w:r w:rsidR="00536EDC" w:rsidRPr="00536EDC">
        <w:rPr>
          <w:rFonts w:ascii="Arial" w:hAnsi="Arial" w:cs="Arial"/>
          <w:color w:val="000000"/>
          <w:sz w:val="24"/>
          <w:szCs w:val="24"/>
        </w:rPr>
        <w:t xml:space="preserve"> </w:t>
      </w:r>
      <w:r w:rsidRPr="00536EDC">
        <w:rPr>
          <w:rFonts w:ascii="Arial" w:hAnsi="Arial" w:cs="Arial"/>
          <w:color w:val="000000"/>
          <w:sz w:val="24"/>
          <w:szCs w:val="24"/>
        </w:rPr>
        <w:t xml:space="preserve">Si </w:t>
      </w:r>
      <w:r w:rsidR="00C10B41">
        <w:rPr>
          <w:rFonts w:ascii="Arial" w:hAnsi="Arial" w:cs="Arial"/>
          <w:color w:val="000000"/>
          <w:sz w:val="24"/>
          <w:szCs w:val="24"/>
        </w:rPr>
        <w:t xml:space="preserve">determino </w:t>
      </w:r>
      <w:r w:rsidRPr="00536EDC">
        <w:rPr>
          <w:rFonts w:ascii="Arial" w:hAnsi="Arial" w:cs="Arial"/>
          <w:color w:val="000000"/>
          <w:sz w:val="24"/>
          <w:szCs w:val="24"/>
        </w:rPr>
        <w:t>que existe una incertidumbre</w:t>
      </w:r>
      <w:r w:rsidR="00536EDC" w:rsidRPr="00536EDC">
        <w:rPr>
          <w:rFonts w:ascii="Arial" w:hAnsi="Arial" w:cs="Arial"/>
          <w:color w:val="000000"/>
          <w:sz w:val="24"/>
          <w:szCs w:val="24"/>
        </w:rPr>
        <w:t xml:space="preserve"> </w:t>
      </w:r>
      <w:r w:rsidRPr="00536EDC">
        <w:rPr>
          <w:rFonts w:ascii="Arial" w:hAnsi="Arial" w:cs="Arial"/>
          <w:color w:val="000000"/>
          <w:sz w:val="24"/>
          <w:szCs w:val="24"/>
        </w:rPr>
        <w:t>material, se requiere que llame</w:t>
      </w:r>
      <w:r w:rsidR="00C10B41">
        <w:rPr>
          <w:rFonts w:ascii="Arial" w:hAnsi="Arial" w:cs="Arial"/>
          <w:color w:val="000000"/>
          <w:sz w:val="24"/>
          <w:szCs w:val="24"/>
        </w:rPr>
        <w:t xml:space="preserve"> </w:t>
      </w:r>
      <w:r w:rsidRPr="00536EDC">
        <w:rPr>
          <w:rFonts w:ascii="Arial" w:hAnsi="Arial" w:cs="Arial"/>
          <w:color w:val="000000"/>
          <w:sz w:val="24"/>
          <w:szCs w:val="24"/>
        </w:rPr>
        <w:t>la atención en</w:t>
      </w:r>
      <w:r w:rsidR="00536EDC" w:rsidRPr="00536EDC">
        <w:rPr>
          <w:rFonts w:ascii="Arial" w:hAnsi="Arial" w:cs="Arial"/>
          <w:color w:val="000000"/>
          <w:sz w:val="24"/>
          <w:szCs w:val="24"/>
        </w:rPr>
        <w:t xml:space="preserve"> </w:t>
      </w:r>
      <w:r w:rsidR="00C10B41">
        <w:rPr>
          <w:rFonts w:ascii="Arial" w:hAnsi="Arial" w:cs="Arial"/>
          <w:color w:val="000000"/>
          <w:sz w:val="24"/>
          <w:szCs w:val="24"/>
        </w:rPr>
        <w:t xml:space="preserve">mi </w:t>
      </w:r>
      <w:r w:rsidRPr="00536EDC">
        <w:rPr>
          <w:rFonts w:ascii="Arial" w:hAnsi="Arial" w:cs="Arial"/>
          <w:color w:val="000000"/>
          <w:sz w:val="24"/>
          <w:szCs w:val="24"/>
        </w:rPr>
        <w:t xml:space="preserve">informe </w:t>
      </w:r>
      <w:r w:rsidR="00C10B41" w:rsidRPr="00536EDC">
        <w:rPr>
          <w:rFonts w:ascii="Arial" w:hAnsi="Arial" w:cs="Arial"/>
          <w:color w:val="000000"/>
          <w:sz w:val="24"/>
          <w:szCs w:val="24"/>
        </w:rPr>
        <w:t>de auditoría</w:t>
      </w:r>
      <w:r w:rsidRPr="00536EDC">
        <w:rPr>
          <w:rFonts w:ascii="Arial" w:hAnsi="Arial" w:cs="Arial"/>
          <w:color w:val="000000"/>
          <w:sz w:val="24"/>
          <w:szCs w:val="24"/>
        </w:rPr>
        <w:t xml:space="preserve"> sobre la correspondiente</w:t>
      </w:r>
      <w:r w:rsidR="00536EDC" w:rsidRPr="00536EDC">
        <w:rPr>
          <w:rFonts w:ascii="Arial" w:hAnsi="Arial" w:cs="Arial"/>
          <w:color w:val="000000"/>
          <w:sz w:val="24"/>
          <w:szCs w:val="24"/>
        </w:rPr>
        <w:t xml:space="preserve"> </w:t>
      </w:r>
      <w:r w:rsidRPr="00536EDC">
        <w:rPr>
          <w:rFonts w:ascii="Arial" w:hAnsi="Arial" w:cs="Arial"/>
          <w:color w:val="000000"/>
          <w:sz w:val="24"/>
          <w:szCs w:val="24"/>
        </w:rPr>
        <w:t>información revelada en los estados financieros o, si</w:t>
      </w:r>
      <w:r w:rsidR="00536EDC" w:rsidRPr="00536EDC">
        <w:rPr>
          <w:rFonts w:ascii="Arial" w:hAnsi="Arial" w:cs="Arial"/>
          <w:color w:val="000000"/>
          <w:sz w:val="24"/>
          <w:szCs w:val="24"/>
        </w:rPr>
        <w:t xml:space="preserve"> </w:t>
      </w:r>
      <w:r w:rsidRPr="00536EDC">
        <w:rPr>
          <w:rFonts w:ascii="Arial" w:hAnsi="Arial" w:cs="Arial"/>
          <w:color w:val="000000"/>
          <w:sz w:val="24"/>
          <w:szCs w:val="24"/>
        </w:rPr>
        <w:t>dichas revelaciones no son adecuadas, que exprese</w:t>
      </w:r>
      <w:r w:rsidR="00C10B41">
        <w:rPr>
          <w:rFonts w:ascii="Arial" w:hAnsi="Arial" w:cs="Arial"/>
          <w:color w:val="000000"/>
          <w:sz w:val="24"/>
          <w:szCs w:val="24"/>
        </w:rPr>
        <w:t xml:space="preserve"> </w:t>
      </w:r>
      <w:r w:rsidRPr="00536EDC">
        <w:rPr>
          <w:rFonts w:ascii="Arial" w:hAnsi="Arial" w:cs="Arial"/>
          <w:color w:val="000000"/>
          <w:sz w:val="24"/>
          <w:szCs w:val="24"/>
        </w:rPr>
        <w:t xml:space="preserve">una opinión modificada. </w:t>
      </w:r>
      <w:r w:rsidR="00C10B41">
        <w:rPr>
          <w:rFonts w:ascii="Arial" w:hAnsi="Arial" w:cs="Arial"/>
          <w:color w:val="000000"/>
          <w:sz w:val="24"/>
          <w:szCs w:val="24"/>
        </w:rPr>
        <w:t xml:space="preserve">Mis </w:t>
      </w:r>
      <w:r w:rsidRPr="00536EDC">
        <w:rPr>
          <w:rFonts w:ascii="Arial" w:hAnsi="Arial" w:cs="Arial"/>
          <w:color w:val="000000"/>
          <w:sz w:val="24"/>
          <w:szCs w:val="24"/>
        </w:rPr>
        <w:lastRenderedPageBreak/>
        <w:t>conclusiones se basan</w:t>
      </w:r>
      <w:r w:rsidR="00536EDC" w:rsidRPr="00536EDC">
        <w:rPr>
          <w:rFonts w:ascii="Arial" w:hAnsi="Arial" w:cs="Arial"/>
          <w:color w:val="000000"/>
          <w:sz w:val="24"/>
          <w:szCs w:val="24"/>
        </w:rPr>
        <w:t xml:space="preserve"> </w:t>
      </w:r>
      <w:r w:rsidRPr="00536EDC">
        <w:rPr>
          <w:rFonts w:ascii="Arial" w:hAnsi="Arial" w:cs="Arial"/>
          <w:color w:val="000000"/>
          <w:sz w:val="24"/>
          <w:szCs w:val="24"/>
        </w:rPr>
        <w:t>en la evidencia de auditoría obtenida hasta la fecha</w:t>
      </w:r>
      <w:r w:rsidR="00536EDC" w:rsidRPr="00536EDC">
        <w:rPr>
          <w:rFonts w:ascii="Arial" w:hAnsi="Arial" w:cs="Arial"/>
          <w:color w:val="000000"/>
          <w:sz w:val="24"/>
          <w:szCs w:val="24"/>
        </w:rPr>
        <w:t xml:space="preserve"> </w:t>
      </w:r>
      <w:r w:rsidRPr="00536EDC">
        <w:rPr>
          <w:rFonts w:ascii="Arial" w:hAnsi="Arial" w:cs="Arial"/>
          <w:color w:val="000000"/>
          <w:sz w:val="24"/>
          <w:szCs w:val="24"/>
        </w:rPr>
        <w:t xml:space="preserve">de </w:t>
      </w:r>
      <w:r w:rsidR="00C10B41">
        <w:rPr>
          <w:rFonts w:ascii="Arial" w:hAnsi="Arial" w:cs="Arial"/>
          <w:color w:val="000000"/>
          <w:sz w:val="24"/>
          <w:szCs w:val="24"/>
        </w:rPr>
        <w:t xml:space="preserve">mi </w:t>
      </w:r>
      <w:r w:rsidRPr="00536EDC">
        <w:rPr>
          <w:rFonts w:ascii="Arial" w:hAnsi="Arial" w:cs="Arial"/>
          <w:color w:val="000000"/>
          <w:sz w:val="24"/>
          <w:szCs w:val="24"/>
        </w:rPr>
        <w:t>informe de auditoría. Sin embargo; hechos</w:t>
      </w:r>
      <w:r w:rsidR="00536EDC" w:rsidRPr="00536EDC">
        <w:rPr>
          <w:rFonts w:ascii="Arial" w:hAnsi="Arial" w:cs="Arial"/>
          <w:color w:val="000000"/>
          <w:sz w:val="24"/>
          <w:szCs w:val="24"/>
        </w:rPr>
        <w:t xml:space="preserve"> </w:t>
      </w:r>
      <w:r w:rsidRPr="00536EDC">
        <w:rPr>
          <w:rFonts w:ascii="Arial" w:hAnsi="Arial" w:cs="Arial"/>
          <w:color w:val="000000"/>
          <w:sz w:val="24"/>
          <w:szCs w:val="24"/>
        </w:rPr>
        <w:t>o condiciones futuros pueden ser causa de que la Compañía</w:t>
      </w:r>
      <w:r w:rsidR="00536EDC">
        <w:rPr>
          <w:rFonts w:ascii="Arial" w:hAnsi="Arial" w:cs="Arial"/>
          <w:color w:val="000000"/>
          <w:sz w:val="24"/>
          <w:szCs w:val="24"/>
        </w:rPr>
        <w:t xml:space="preserve"> </w:t>
      </w:r>
      <w:r w:rsidRPr="00536EDC">
        <w:rPr>
          <w:rFonts w:ascii="Arial" w:hAnsi="Arial" w:cs="Arial"/>
          <w:color w:val="000000"/>
          <w:sz w:val="24"/>
          <w:szCs w:val="24"/>
        </w:rPr>
        <w:t>deje de ser una empresa en funcionamiento.</w:t>
      </w:r>
    </w:p>
    <w:p w14:paraId="5F0082BC" w14:textId="12FA979C" w:rsidR="00BE3424" w:rsidRPr="00862E31" w:rsidRDefault="00C10B41" w:rsidP="002E4F12">
      <w:pPr>
        <w:pStyle w:val="Prrafodelista"/>
        <w:numPr>
          <w:ilvl w:val="0"/>
          <w:numId w:val="1"/>
        </w:numPr>
        <w:autoSpaceDE w:val="0"/>
        <w:autoSpaceDN w:val="0"/>
        <w:adjustRightInd w:val="0"/>
        <w:spacing w:after="0" w:line="240" w:lineRule="auto"/>
        <w:jc w:val="both"/>
        <w:rPr>
          <w:rFonts w:ascii="Arial" w:hAnsi="Arial" w:cs="Arial"/>
          <w:color w:val="000000"/>
          <w:sz w:val="24"/>
          <w:szCs w:val="24"/>
        </w:rPr>
      </w:pPr>
      <w:r w:rsidRPr="00862E31">
        <w:rPr>
          <w:rFonts w:ascii="Arial" w:hAnsi="Arial" w:cs="Arial"/>
          <w:color w:val="000000"/>
          <w:sz w:val="24"/>
          <w:szCs w:val="24"/>
        </w:rPr>
        <w:t>Evalúo</w:t>
      </w:r>
      <w:r w:rsidR="00BE3424" w:rsidRPr="00862E31">
        <w:rPr>
          <w:rFonts w:ascii="Arial" w:hAnsi="Arial" w:cs="Arial"/>
          <w:color w:val="000000"/>
          <w:sz w:val="24"/>
          <w:szCs w:val="24"/>
        </w:rPr>
        <w:t xml:space="preserve"> en su conjunto, la presentación, la estructura</w:t>
      </w:r>
      <w:r w:rsidR="00536EDC" w:rsidRPr="00862E31">
        <w:rPr>
          <w:rFonts w:ascii="Arial" w:hAnsi="Arial" w:cs="Arial"/>
          <w:color w:val="000000"/>
          <w:sz w:val="24"/>
          <w:szCs w:val="24"/>
        </w:rPr>
        <w:t xml:space="preserve"> </w:t>
      </w:r>
      <w:r w:rsidR="00BE3424" w:rsidRPr="00862E31">
        <w:rPr>
          <w:rFonts w:ascii="Arial" w:hAnsi="Arial" w:cs="Arial"/>
          <w:color w:val="000000"/>
          <w:sz w:val="24"/>
          <w:szCs w:val="24"/>
        </w:rPr>
        <w:t>y el contenido de los estados financieros, incluida</w:t>
      </w:r>
      <w:r w:rsidR="00536EDC" w:rsidRPr="00862E31">
        <w:rPr>
          <w:rFonts w:ascii="Arial" w:hAnsi="Arial" w:cs="Arial"/>
          <w:color w:val="000000"/>
          <w:sz w:val="24"/>
          <w:szCs w:val="24"/>
        </w:rPr>
        <w:t xml:space="preserve"> </w:t>
      </w:r>
      <w:r w:rsidR="00BE3424" w:rsidRPr="00862E31">
        <w:rPr>
          <w:rFonts w:ascii="Arial" w:hAnsi="Arial" w:cs="Arial"/>
          <w:color w:val="000000"/>
          <w:sz w:val="24"/>
          <w:szCs w:val="24"/>
        </w:rPr>
        <w:t xml:space="preserve">la información revelada, </w:t>
      </w:r>
      <w:r w:rsidR="00862E31" w:rsidRPr="00862E31">
        <w:rPr>
          <w:rFonts w:ascii="Arial" w:hAnsi="Arial" w:cs="Arial"/>
          <w:color w:val="000000"/>
          <w:sz w:val="24"/>
          <w:szCs w:val="24"/>
        </w:rPr>
        <w:t xml:space="preserve">los anexos de información incluidos en el SIPRED solicitados por el SAT en el Anexo 16 </w:t>
      </w:r>
      <w:r w:rsidR="00862E31" w:rsidRPr="00862E31">
        <w:rPr>
          <w:rFonts w:ascii="Arial" w:hAnsi="Arial" w:cs="Arial"/>
          <w:i/>
          <w:color w:val="FF0000"/>
          <w:sz w:val="24"/>
          <w:szCs w:val="24"/>
        </w:rPr>
        <w:t>(16-A)</w:t>
      </w:r>
      <w:r w:rsidR="00862E31" w:rsidRPr="00862E31">
        <w:rPr>
          <w:rFonts w:ascii="Arial" w:hAnsi="Arial" w:cs="Arial"/>
          <w:color w:val="FF0000"/>
          <w:sz w:val="24"/>
          <w:szCs w:val="24"/>
        </w:rPr>
        <w:t xml:space="preserve"> </w:t>
      </w:r>
      <w:r w:rsidR="000A02B2" w:rsidRPr="000A02B2">
        <w:rPr>
          <w:rFonts w:ascii="Arial" w:hAnsi="Arial" w:cs="Arial"/>
          <w:b/>
          <w:color w:val="FF0000"/>
          <w:sz w:val="24"/>
          <w:szCs w:val="24"/>
        </w:rPr>
        <w:t>(</w:t>
      </w:r>
      <w:r w:rsidR="000A02B2" w:rsidRPr="000A02B2">
        <w:rPr>
          <w:rFonts w:ascii="Arial" w:hAnsi="Arial" w:cs="Arial"/>
          <w:b/>
          <w:color w:val="FF0000"/>
          <w:sz w:val="18"/>
          <w:szCs w:val="24"/>
        </w:rPr>
        <w:t>3</w:t>
      </w:r>
      <w:r w:rsidR="000A02B2" w:rsidRPr="000A02B2">
        <w:rPr>
          <w:rFonts w:ascii="Arial" w:hAnsi="Arial" w:cs="Arial"/>
          <w:b/>
          <w:color w:val="FF0000"/>
          <w:sz w:val="24"/>
          <w:szCs w:val="24"/>
        </w:rPr>
        <w:t>)</w:t>
      </w:r>
      <w:r w:rsidR="000A02B2">
        <w:rPr>
          <w:rFonts w:ascii="Arial" w:hAnsi="Arial" w:cs="Arial"/>
          <w:b/>
          <w:color w:val="FF0000"/>
          <w:sz w:val="24"/>
          <w:szCs w:val="24"/>
        </w:rPr>
        <w:t xml:space="preserve"> </w:t>
      </w:r>
      <w:r w:rsidR="00862E31" w:rsidRPr="00862E31">
        <w:rPr>
          <w:rFonts w:ascii="Arial" w:hAnsi="Arial" w:cs="Arial"/>
          <w:color w:val="000000"/>
          <w:sz w:val="24"/>
          <w:szCs w:val="24"/>
        </w:rPr>
        <w:t xml:space="preserve">de la </w:t>
      </w:r>
      <w:proofErr w:type="spellStart"/>
      <w:r w:rsidR="00862E31" w:rsidRPr="00862E31">
        <w:rPr>
          <w:rFonts w:ascii="Arial" w:hAnsi="Arial" w:cs="Arial"/>
          <w:color w:val="000000"/>
          <w:sz w:val="24"/>
          <w:szCs w:val="24"/>
        </w:rPr>
        <w:t>RMF</w:t>
      </w:r>
      <w:proofErr w:type="spellEnd"/>
      <w:r w:rsidR="00862E31" w:rsidRPr="00862E31">
        <w:rPr>
          <w:rFonts w:ascii="Arial" w:hAnsi="Arial" w:cs="Arial"/>
          <w:color w:val="000000"/>
          <w:sz w:val="24"/>
          <w:szCs w:val="24"/>
        </w:rPr>
        <w:t xml:space="preserve"> para </w:t>
      </w:r>
      <w:r w:rsidR="0015355F">
        <w:rPr>
          <w:rFonts w:ascii="Arial" w:hAnsi="Arial" w:cs="Arial"/>
          <w:color w:val="000000"/>
          <w:sz w:val="24"/>
          <w:szCs w:val="24"/>
        </w:rPr>
        <w:t>2020</w:t>
      </w:r>
      <w:r w:rsidR="00862E31" w:rsidRPr="00862E31">
        <w:rPr>
          <w:rFonts w:ascii="Arial" w:hAnsi="Arial" w:cs="Arial"/>
          <w:color w:val="000000"/>
          <w:sz w:val="24"/>
          <w:szCs w:val="24"/>
        </w:rPr>
        <w:t xml:space="preserve"> </w:t>
      </w:r>
      <w:r w:rsidR="00BE3424" w:rsidRPr="00862E31">
        <w:rPr>
          <w:rFonts w:ascii="Arial" w:hAnsi="Arial" w:cs="Arial"/>
          <w:color w:val="000000"/>
          <w:sz w:val="24"/>
          <w:szCs w:val="24"/>
        </w:rPr>
        <w:t>y si los estados financieros</w:t>
      </w:r>
      <w:r w:rsidR="00536EDC" w:rsidRPr="00862E31">
        <w:rPr>
          <w:rFonts w:ascii="Arial" w:hAnsi="Arial" w:cs="Arial"/>
          <w:color w:val="000000"/>
          <w:sz w:val="24"/>
          <w:szCs w:val="24"/>
        </w:rPr>
        <w:t xml:space="preserve"> </w:t>
      </w:r>
      <w:r w:rsidR="00BE3424" w:rsidRPr="00862E31">
        <w:rPr>
          <w:rFonts w:ascii="Arial" w:hAnsi="Arial" w:cs="Arial"/>
          <w:color w:val="000000"/>
          <w:sz w:val="24"/>
          <w:szCs w:val="24"/>
        </w:rPr>
        <w:t>representan las transacciones y hechos subyacentes</w:t>
      </w:r>
      <w:r w:rsidR="00862E31" w:rsidRPr="00862E31">
        <w:rPr>
          <w:rFonts w:ascii="Arial" w:hAnsi="Arial" w:cs="Arial"/>
          <w:color w:val="000000"/>
          <w:sz w:val="24"/>
          <w:szCs w:val="24"/>
        </w:rPr>
        <w:t xml:space="preserve">, de acuerdo a los artículos 32-A del CFF, 58 fracciones I, IV y V del RCFF las reglas 2.13.7., 2.13.15, </w:t>
      </w:r>
      <w:r w:rsidR="00862E31" w:rsidRPr="00862E31">
        <w:rPr>
          <w:rFonts w:ascii="Arial" w:hAnsi="Arial" w:cs="Arial"/>
          <w:i/>
          <w:color w:val="FF0000"/>
          <w:sz w:val="24"/>
          <w:szCs w:val="24"/>
        </w:rPr>
        <w:t>(2.13.25)</w:t>
      </w:r>
      <w:r w:rsidR="00862E31" w:rsidRPr="00862E31">
        <w:rPr>
          <w:rFonts w:ascii="Arial" w:hAnsi="Arial" w:cs="Arial"/>
          <w:color w:val="000000"/>
          <w:sz w:val="24"/>
          <w:szCs w:val="24"/>
        </w:rPr>
        <w:t xml:space="preserve"> </w:t>
      </w:r>
      <w:r w:rsidR="000A02B2" w:rsidRPr="000A02B2">
        <w:rPr>
          <w:rFonts w:ascii="Arial" w:hAnsi="Arial" w:cs="Arial"/>
          <w:b/>
          <w:color w:val="FF0000"/>
          <w:sz w:val="24"/>
          <w:szCs w:val="24"/>
        </w:rPr>
        <w:t>(</w:t>
      </w:r>
      <w:r w:rsidR="000A02B2" w:rsidRPr="000A02B2">
        <w:rPr>
          <w:rFonts w:ascii="Arial" w:hAnsi="Arial" w:cs="Arial"/>
          <w:b/>
          <w:color w:val="FF0000"/>
          <w:sz w:val="18"/>
          <w:szCs w:val="24"/>
        </w:rPr>
        <w:t>3</w:t>
      </w:r>
      <w:r w:rsidR="000A02B2" w:rsidRPr="000A02B2">
        <w:rPr>
          <w:rFonts w:ascii="Arial" w:hAnsi="Arial" w:cs="Arial"/>
          <w:b/>
          <w:color w:val="FF0000"/>
          <w:sz w:val="24"/>
          <w:szCs w:val="24"/>
        </w:rPr>
        <w:t>)</w:t>
      </w:r>
      <w:r w:rsidR="000A02B2">
        <w:rPr>
          <w:rFonts w:ascii="Arial" w:hAnsi="Arial" w:cs="Arial"/>
          <w:b/>
          <w:color w:val="FF0000"/>
          <w:sz w:val="24"/>
          <w:szCs w:val="24"/>
        </w:rPr>
        <w:t xml:space="preserve"> </w:t>
      </w:r>
      <w:r w:rsidR="00862E31" w:rsidRPr="00862E31">
        <w:rPr>
          <w:rFonts w:ascii="Arial" w:hAnsi="Arial" w:cs="Arial"/>
          <w:color w:val="000000"/>
          <w:sz w:val="24"/>
          <w:szCs w:val="24"/>
        </w:rPr>
        <w:t xml:space="preserve">de la RMF y de acuerdo con las indicaciones estipuladas en los instructivos de integración y de características y formatos guía para la presentación del dictamen de estados financieros para efectos fiscales contenidos en el Anexo 16 </w:t>
      </w:r>
      <w:r w:rsidR="00862E31" w:rsidRPr="00862E31">
        <w:rPr>
          <w:rFonts w:ascii="Arial" w:hAnsi="Arial" w:cs="Arial"/>
          <w:i/>
          <w:color w:val="FF0000"/>
          <w:sz w:val="24"/>
          <w:szCs w:val="24"/>
        </w:rPr>
        <w:t>(16-A)</w:t>
      </w:r>
      <w:r w:rsidR="00862E31" w:rsidRPr="00862E31">
        <w:rPr>
          <w:rFonts w:ascii="Arial" w:hAnsi="Arial" w:cs="Arial"/>
          <w:color w:val="000000"/>
          <w:sz w:val="24"/>
          <w:szCs w:val="24"/>
        </w:rPr>
        <w:t xml:space="preserve"> </w:t>
      </w:r>
      <w:r w:rsidR="000A02B2" w:rsidRPr="000A02B2">
        <w:rPr>
          <w:rFonts w:ascii="Arial" w:hAnsi="Arial" w:cs="Arial"/>
          <w:b/>
          <w:color w:val="FF0000"/>
          <w:sz w:val="24"/>
          <w:szCs w:val="24"/>
        </w:rPr>
        <w:t>(</w:t>
      </w:r>
      <w:r w:rsidR="000A02B2" w:rsidRPr="000A02B2">
        <w:rPr>
          <w:rFonts w:ascii="Arial" w:hAnsi="Arial" w:cs="Arial"/>
          <w:b/>
          <w:color w:val="FF0000"/>
          <w:sz w:val="18"/>
          <w:szCs w:val="24"/>
        </w:rPr>
        <w:t>3</w:t>
      </w:r>
      <w:r w:rsidR="000A02B2" w:rsidRPr="000A02B2">
        <w:rPr>
          <w:rFonts w:ascii="Arial" w:hAnsi="Arial" w:cs="Arial"/>
          <w:b/>
          <w:color w:val="FF0000"/>
          <w:sz w:val="24"/>
          <w:szCs w:val="24"/>
        </w:rPr>
        <w:t>)</w:t>
      </w:r>
      <w:r w:rsidR="000A02B2">
        <w:rPr>
          <w:rFonts w:ascii="Arial" w:hAnsi="Arial" w:cs="Arial"/>
          <w:b/>
          <w:color w:val="FF0000"/>
          <w:sz w:val="24"/>
          <w:szCs w:val="24"/>
        </w:rPr>
        <w:t xml:space="preserve"> </w:t>
      </w:r>
      <w:r w:rsidR="00862E31" w:rsidRPr="00862E31">
        <w:rPr>
          <w:rFonts w:ascii="Arial" w:hAnsi="Arial" w:cs="Arial"/>
          <w:color w:val="000000"/>
          <w:sz w:val="24"/>
          <w:szCs w:val="24"/>
        </w:rPr>
        <w:t>de la RMF</w:t>
      </w:r>
      <w:r w:rsidR="00862E31">
        <w:rPr>
          <w:rFonts w:ascii="Arial" w:hAnsi="Arial" w:cs="Arial"/>
          <w:color w:val="000000"/>
          <w:sz w:val="24"/>
          <w:szCs w:val="24"/>
        </w:rPr>
        <w:t xml:space="preserve">, </w:t>
      </w:r>
      <w:r w:rsidR="00BE3424" w:rsidRPr="00862E31">
        <w:rPr>
          <w:rFonts w:ascii="Arial" w:hAnsi="Arial" w:cs="Arial"/>
          <w:color w:val="000000"/>
          <w:sz w:val="24"/>
          <w:szCs w:val="24"/>
        </w:rPr>
        <w:t>de</w:t>
      </w:r>
      <w:r w:rsidR="00536EDC" w:rsidRPr="00862E31">
        <w:rPr>
          <w:rFonts w:ascii="Arial" w:hAnsi="Arial" w:cs="Arial"/>
          <w:color w:val="000000"/>
          <w:sz w:val="24"/>
          <w:szCs w:val="24"/>
        </w:rPr>
        <w:t xml:space="preserve"> </w:t>
      </w:r>
      <w:r w:rsidR="00BE3424" w:rsidRPr="00862E31">
        <w:rPr>
          <w:rFonts w:ascii="Arial" w:hAnsi="Arial" w:cs="Arial"/>
          <w:color w:val="000000"/>
          <w:sz w:val="24"/>
          <w:szCs w:val="24"/>
        </w:rPr>
        <w:t>un modo que logran la presentación razonable.</w:t>
      </w:r>
    </w:p>
    <w:p w14:paraId="31A45890" w14:textId="77777777" w:rsidR="00536EDC" w:rsidRDefault="00536EDC" w:rsidP="00536EDC">
      <w:pPr>
        <w:autoSpaceDE w:val="0"/>
        <w:autoSpaceDN w:val="0"/>
        <w:adjustRightInd w:val="0"/>
        <w:spacing w:after="0" w:line="240" w:lineRule="auto"/>
        <w:ind w:left="360"/>
        <w:jc w:val="both"/>
        <w:rPr>
          <w:rFonts w:ascii="Arial" w:hAnsi="Arial" w:cs="Arial"/>
          <w:color w:val="000000"/>
          <w:sz w:val="24"/>
          <w:szCs w:val="24"/>
        </w:rPr>
      </w:pPr>
    </w:p>
    <w:p w14:paraId="08E6663B" w14:textId="77777777" w:rsidR="00536033" w:rsidRPr="00536EDC" w:rsidRDefault="00536033" w:rsidP="00536EDC">
      <w:pPr>
        <w:autoSpaceDE w:val="0"/>
        <w:autoSpaceDN w:val="0"/>
        <w:adjustRightInd w:val="0"/>
        <w:spacing w:after="0" w:line="240" w:lineRule="auto"/>
        <w:ind w:left="360"/>
        <w:jc w:val="both"/>
        <w:rPr>
          <w:rFonts w:ascii="Arial" w:hAnsi="Arial" w:cs="Arial"/>
          <w:color w:val="000000"/>
          <w:sz w:val="24"/>
          <w:szCs w:val="24"/>
        </w:rPr>
      </w:pPr>
    </w:p>
    <w:p w14:paraId="09EC97B7" w14:textId="77777777" w:rsidR="00BE3424" w:rsidRPr="00BE3424" w:rsidRDefault="00BE3424" w:rsidP="002E4F12">
      <w:pPr>
        <w:autoSpaceDE w:val="0"/>
        <w:autoSpaceDN w:val="0"/>
        <w:adjustRightInd w:val="0"/>
        <w:spacing w:after="0" w:line="240" w:lineRule="auto"/>
        <w:jc w:val="both"/>
        <w:rPr>
          <w:rFonts w:ascii="Arial" w:hAnsi="Arial" w:cs="Arial"/>
          <w:color w:val="000000"/>
          <w:sz w:val="24"/>
          <w:szCs w:val="24"/>
        </w:rPr>
      </w:pPr>
      <w:r w:rsidRPr="00BE3424">
        <w:rPr>
          <w:rFonts w:ascii="Arial" w:hAnsi="Arial" w:cs="Arial"/>
          <w:color w:val="000000"/>
          <w:sz w:val="24"/>
          <w:szCs w:val="24"/>
        </w:rPr>
        <w:t>Comunic</w:t>
      </w:r>
      <w:r w:rsidR="003C1110">
        <w:rPr>
          <w:rFonts w:ascii="Arial" w:hAnsi="Arial" w:cs="Arial"/>
          <w:color w:val="000000"/>
          <w:sz w:val="24"/>
          <w:szCs w:val="24"/>
        </w:rPr>
        <w:t>o</w:t>
      </w:r>
      <w:r w:rsidRPr="00BE3424">
        <w:rPr>
          <w:rFonts w:ascii="Arial" w:hAnsi="Arial" w:cs="Arial"/>
          <w:color w:val="000000"/>
          <w:sz w:val="24"/>
          <w:szCs w:val="24"/>
        </w:rPr>
        <w:t xml:space="preserve"> a los responsables del gobierno de la </w:t>
      </w:r>
      <w:r w:rsidR="005D6280">
        <w:rPr>
          <w:rFonts w:ascii="Arial" w:hAnsi="Arial" w:cs="Arial"/>
          <w:color w:val="000000"/>
          <w:sz w:val="24"/>
          <w:szCs w:val="24"/>
        </w:rPr>
        <w:t xml:space="preserve">Compañía en relación con, </w:t>
      </w:r>
      <w:r w:rsidRPr="00BE3424">
        <w:rPr>
          <w:rFonts w:ascii="Arial" w:hAnsi="Arial" w:cs="Arial"/>
          <w:color w:val="000000"/>
          <w:sz w:val="24"/>
          <w:szCs w:val="24"/>
        </w:rPr>
        <w:t>entre otras cuestiones, el alcance</w:t>
      </w:r>
      <w:r w:rsidR="005D6280">
        <w:rPr>
          <w:rFonts w:ascii="Arial" w:hAnsi="Arial" w:cs="Arial"/>
          <w:color w:val="000000"/>
          <w:sz w:val="24"/>
          <w:szCs w:val="24"/>
        </w:rPr>
        <w:t xml:space="preserve"> </w:t>
      </w:r>
      <w:r w:rsidRPr="00BE3424">
        <w:rPr>
          <w:rFonts w:ascii="Arial" w:hAnsi="Arial" w:cs="Arial"/>
          <w:color w:val="000000"/>
          <w:sz w:val="24"/>
          <w:szCs w:val="24"/>
        </w:rPr>
        <w:t>y el momento de realización de la auditoría y los hallazgos</w:t>
      </w:r>
      <w:r w:rsidR="005D6280">
        <w:rPr>
          <w:rFonts w:ascii="Arial" w:hAnsi="Arial" w:cs="Arial"/>
          <w:color w:val="000000"/>
          <w:sz w:val="24"/>
          <w:szCs w:val="24"/>
        </w:rPr>
        <w:t xml:space="preserve"> </w:t>
      </w:r>
      <w:r w:rsidRPr="00BE3424">
        <w:rPr>
          <w:rFonts w:ascii="Arial" w:hAnsi="Arial" w:cs="Arial"/>
          <w:color w:val="000000"/>
          <w:sz w:val="24"/>
          <w:szCs w:val="24"/>
        </w:rPr>
        <w:t>significativos de la auditoría, así como cualquier deficiencia</w:t>
      </w:r>
      <w:r w:rsidR="005D6280">
        <w:rPr>
          <w:rFonts w:ascii="Arial" w:hAnsi="Arial" w:cs="Arial"/>
          <w:color w:val="000000"/>
          <w:sz w:val="24"/>
          <w:szCs w:val="24"/>
        </w:rPr>
        <w:t xml:space="preserve"> </w:t>
      </w:r>
      <w:r w:rsidRPr="00BE3424">
        <w:rPr>
          <w:rFonts w:ascii="Arial" w:hAnsi="Arial" w:cs="Arial"/>
          <w:color w:val="000000"/>
          <w:sz w:val="24"/>
          <w:szCs w:val="24"/>
        </w:rPr>
        <w:t>significativa del control interno que identificamos en el</w:t>
      </w:r>
      <w:r w:rsidR="005D6280">
        <w:rPr>
          <w:rFonts w:ascii="Arial" w:hAnsi="Arial" w:cs="Arial"/>
          <w:color w:val="000000"/>
          <w:sz w:val="24"/>
          <w:szCs w:val="24"/>
        </w:rPr>
        <w:t xml:space="preserve"> </w:t>
      </w:r>
      <w:r w:rsidRPr="00BE3424">
        <w:rPr>
          <w:rFonts w:ascii="Arial" w:hAnsi="Arial" w:cs="Arial"/>
          <w:color w:val="000000"/>
          <w:sz w:val="24"/>
          <w:szCs w:val="24"/>
        </w:rPr>
        <w:t>transcurso de la auditoría.</w:t>
      </w:r>
    </w:p>
    <w:p w14:paraId="5484F662" w14:textId="77777777" w:rsidR="005D6280" w:rsidRDefault="005D6280" w:rsidP="002E4F12">
      <w:pPr>
        <w:autoSpaceDE w:val="0"/>
        <w:autoSpaceDN w:val="0"/>
        <w:adjustRightInd w:val="0"/>
        <w:spacing w:after="0" w:line="240" w:lineRule="auto"/>
        <w:jc w:val="both"/>
        <w:rPr>
          <w:rFonts w:ascii="Arial" w:hAnsi="Arial" w:cs="Arial"/>
          <w:b/>
          <w:bCs/>
          <w:i/>
          <w:iCs/>
          <w:color w:val="000000"/>
          <w:sz w:val="24"/>
          <w:szCs w:val="24"/>
        </w:rPr>
      </w:pPr>
    </w:p>
    <w:p w14:paraId="0BED0291" w14:textId="77777777" w:rsidR="00BE3424" w:rsidRPr="005D6280" w:rsidRDefault="00BE3424" w:rsidP="002E4F12">
      <w:pPr>
        <w:autoSpaceDE w:val="0"/>
        <w:autoSpaceDN w:val="0"/>
        <w:adjustRightInd w:val="0"/>
        <w:spacing w:after="0" w:line="240" w:lineRule="auto"/>
        <w:jc w:val="both"/>
        <w:rPr>
          <w:rFonts w:ascii="Arial" w:hAnsi="Arial" w:cs="Arial"/>
          <w:b/>
          <w:bCs/>
          <w:iCs/>
          <w:color w:val="FF0000"/>
          <w:sz w:val="24"/>
          <w:szCs w:val="24"/>
        </w:rPr>
      </w:pPr>
      <w:r w:rsidRPr="005D6280">
        <w:rPr>
          <w:rFonts w:ascii="Arial" w:hAnsi="Arial" w:cs="Arial"/>
          <w:b/>
          <w:bCs/>
          <w:iCs/>
          <w:color w:val="FF0000"/>
          <w:sz w:val="24"/>
          <w:szCs w:val="24"/>
        </w:rPr>
        <w:t>(El siguiente párrafo es obligatorio cuando se emita una</w:t>
      </w:r>
      <w:r w:rsidR="005D6280">
        <w:rPr>
          <w:rFonts w:ascii="Arial" w:hAnsi="Arial" w:cs="Arial"/>
          <w:b/>
          <w:bCs/>
          <w:iCs/>
          <w:color w:val="FF0000"/>
          <w:sz w:val="24"/>
          <w:szCs w:val="24"/>
        </w:rPr>
        <w:t xml:space="preserve"> </w:t>
      </w:r>
      <w:r w:rsidRPr="005D6280">
        <w:rPr>
          <w:rFonts w:ascii="Arial" w:hAnsi="Arial" w:cs="Arial"/>
          <w:b/>
          <w:bCs/>
          <w:iCs/>
          <w:color w:val="FF0000"/>
          <w:sz w:val="24"/>
          <w:szCs w:val="24"/>
        </w:rPr>
        <w:t>declaración de independencia por parte del auditor)</w:t>
      </w:r>
      <w:r w:rsidR="005D6280">
        <w:rPr>
          <w:rFonts w:ascii="Arial" w:hAnsi="Arial" w:cs="Arial"/>
          <w:b/>
          <w:bCs/>
          <w:iCs/>
          <w:color w:val="FF0000"/>
          <w:sz w:val="24"/>
          <w:szCs w:val="24"/>
        </w:rPr>
        <w:t xml:space="preserve"> </w:t>
      </w:r>
      <w:r w:rsidRPr="005D6280">
        <w:rPr>
          <w:rFonts w:ascii="Arial" w:hAnsi="Arial" w:cs="Arial"/>
          <w:b/>
          <w:bCs/>
          <w:iCs/>
          <w:color w:val="FF0000"/>
          <w:sz w:val="24"/>
          <w:szCs w:val="24"/>
        </w:rPr>
        <w:t>(Entidades cotizadas o listadas).</w:t>
      </w:r>
    </w:p>
    <w:p w14:paraId="1E883CE9" w14:textId="77777777" w:rsidR="005D6280" w:rsidRDefault="005D6280" w:rsidP="002E4F12">
      <w:pPr>
        <w:autoSpaceDE w:val="0"/>
        <w:autoSpaceDN w:val="0"/>
        <w:adjustRightInd w:val="0"/>
        <w:spacing w:after="0" w:line="240" w:lineRule="auto"/>
        <w:jc w:val="both"/>
        <w:rPr>
          <w:rFonts w:ascii="Arial" w:hAnsi="Arial" w:cs="Arial"/>
          <w:color w:val="000000"/>
          <w:sz w:val="24"/>
          <w:szCs w:val="24"/>
        </w:rPr>
      </w:pPr>
    </w:p>
    <w:p w14:paraId="6B956E04" w14:textId="77777777" w:rsidR="00BE3424" w:rsidRPr="00BE3424" w:rsidRDefault="00BE3424" w:rsidP="002E4F12">
      <w:pPr>
        <w:autoSpaceDE w:val="0"/>
        <w:autoSpaceDN w:val="0"/>
        <w:adjustRightInd w:val="0"/>
        <w:spacing w:after="0" w:line="240" w:lineRule="auto"/>
        <w:jc w:val="both"/>
        <w:rPr>
          <w:rFonts w:ascii="Arial" w:hAnsi="Arial" w:cs="Arial"/>
          <w:color w:val="000000"/>
          <w:sz w:val="24"/>
          <w:szCs w:val="24"/>
        </w:rPr>
      </w:pPr>
      <w:r w:rsidRPr="00BE3424">
        <w:rPr>
          <w:rFonts w:ascii="Arial" w:hAnsi="Arial" w:cs="Arial"/>
          <w:color w:val="000000"/>
          <w:sz w:val="24"/>
          <w:szCs w:val="24"/>
        </w:rPr>
        <w:t>También proporciono a los responsables del gobierno</w:t>
      </w:r>
      <w:r w:rsidR="005D6280">
        <w:rPr>
          <w:rFonts w:ascii="Arial" w:hAnsi="Arial" w:cs="Arial"/>
          <w:color w:val="000000"/>
          <w:sz w:val="24"/>
          <w:szCs w:val="24"/>
        </w:rPr>
        <w:t xml:space="preserve"> </w:t>
      </w:r>
      <w:r w:rsidRPr="00BE3424">
        <w:rPr>
          <w:rFonts w:ascii="Arial" w:hAnsi="Arial" w:cs="Arial"/>
          <w:color w:val="000000"/>
          <w:sz w:val="24"/>
          <w:szCs w:val="24"/>
        </w:rPr>
        <w:t>de la entidad una declaración de que he cumplido los</w:t>
      </w:r>
      <w:r w:rsidR="005D6280">
        <w:rPr>
          <w:rFonts w:ascii="Arial" w:hAnsi="Arial" w:cs="Arial"/>
          <w:color w:val="000000"/>
          <w:sz w:val="24"/>
          <w:szCs w:val="24"/>
        </w:rPr>
        <w:t xml:space="preserve"> </w:t>
      </w:r>
      <w:r w:rsidRPr="00BE3424">
        <w:rPr>
          <w:rFonts w:ascii="Arial" w:hAnsi="Arial" w:cs="Arial"/>
          <w:color w:val="000000"/>
          <w:sz w:val="24"/>
          <w:szCs w:val="24"/>
        </w:rPr>
        <w:t>requerimientos de ética aplicables en relación con la independencia</w:t>
      </w:r>
      <w:r w:rsidR="005D6280">
        <w:rPr>
          <w:rFonts w:ascii="Arial" w:hAnsi="Arial" w:cs="Arial"/>
          <w:color w:val="000000"/>
          <w:sz w:val="24"/>
          <w:szCs w:val="24"/>
        </w:rPr>
        <w:t xml:space="preserve"> </w:t>
      </w:r>
      <w:r w:rsidRPr="00BE3424">
        <w:rPr>
          <w:rFonts w:ascii="Arial" w:hAnsi="Arial" w:cs="Arial"/>
          <w:color w:val="000000"/>
          <w:sz w:val="24"/>
          <w:szCs w:val="24"/>
        </w:rPr>
        <w:t>y comunicado con ellos acerca de todas las</w:t>
      </w:r>
      <w:r w:rsidR="005D6280">
        <w:rPr>
          <w:rFonts w:ascii="Arial" w:hAnsi="Arial" w:cs="Arial"/>
          <w:color w:val="000000"/>
          <w:sz w:val="24"/>
          <w:szCs w:val="24"/>
        </w:rPr>
        <w:t xml:space="preserve"> </w:t>
      </w:r>
      <w:r w:rsidRPr="00BE3424">
        <w:rPr>
          <w:rFonts w:ascii="Arial" w:hAnsi="Arial" w:cs="Arial"/>
          <w:color w:val="000000"/>
          <w:sz w:val="24"/>
          <w:szCs w:val="24"/>
        </w:rPr>
        <w:t>relaciones y demás cuestiones de las que se puede esperar</w:t>
      </w:r>
      <w:r w:rsidR="005D6280">
        <w:rPr>
          <w:rFonts w:ascii="Arial" w:hAnsi="Arial" w:cs="Arial"/>
          <w:color w:val="000000"/>
          <w:sz w:val="24"/>
          <w:szCs w:val="24"/>
        </w:rPr>
        <w:t xml:space="preserve"> </w:t>
      </w:r>
      <w:r w:rsidRPr="00BE3424">
        <w:rPr>
          <w:rFonts w:ascii="Arial" w:hAnsi="Arial" w:cs="Arial"/>
          <w:color w:val="000000"/>
          <w:sz w:val="24"/>
          <w:szCs w:val="24"/>
        </w:rPr>
        <w:t xml:space="preserve">razonablemente que puedan afectar a </w:t>
      </w:r>
      <w:r w:rsidR="003C1110">
        <w:rPr>
          <w:rFonts w:ascii="Arial" w:hAnsi="Arial" w:cs="Arial"/>
          <w:color w:val="000000"/>
          <w:sz w:val="24"/>
          <w:szCs w:val="24"/>
        </w:rPr>
        <w:t xml:space="preserve">mi </w:t>
      </w:r>
      <w:r w:rsidRPr="00BE3424">
        <w:rPr>
          <w:rFonts w:ascii="Arial" w:hAnsi="Arial" w:cs="Arial"/>
          <w:color w:val="000000"/>
          <w:sz w:val="24"/>
          <w:szCs w:val="24"/>
        </w:rPr>
        <w:t>independencia</w:t>
      </w:r>
      <w:r w:rsidR="005D6280">
        <w:rPr>
          <w:rFonts w:ascii="Arial" w:hAnsi="Arial" w:cs="Arial"/>
          <w:color w:val="000000"/>
          <w:sz w:val="24"/>
          <w:szCs w:val="24"/>
        </w:rPr>
        <w:t xml:space="preserve"> </w:t>
      </w:r>
      <w:r w:rsidRPr="00BE3424">
        <w:rPr>
          <w:rFonts w:ascii="Arial" w:hAnsi="Arial" w:cs="Arial"/>
          <w:color w:val="000000"/>
          <w:sz w:val="24"/>
          <w:szCs w:val="24"/>
        </w:rPr>
        <w:t>y, en su caso, las correspondientes salvaguardas.</w:t>
      </w:r>
    </w:p>
    <w:p w14:paraId="5EAA7235" w14:textId="77777777" w:rsidR="005D6280" w:rsidRDefault="005D6280" w:rsidP="002E4F12">
      <w:pPr>
        <w:autoSpaceDE w:val="0"/>
        <w:autoSpaceDN w:val="0"/>
        <w:adjustRightInd w:val="0"/>
        <w:spacing w:after="0" w:line="240" w:lineRule="auto"/>
        <w:jc w:val="both"/>
        <w:rPr>
          <w:rFonts w:ascii="Arial" w:hAnsi="Arial" w:cs="Arial"/>
          <w:b/>
          <w:bCs/>
          <w:i/>
          <w:iCs/>
          <w:color w:val="000000"/>
          <w:sz w:val="24"/>
          <w:szCs w:val="24"/>
        </w:rPr>
      </w:pPr>
    </w:p>
    <w:p w14:paraId="4BEC44AD" w14:textId="77777777" w:rsidR="00BE3424" w:rsidRDefault="00BE3424" w:rsidP="002E4F12">
      <w:pPr>
        <w:autoSpaceDE w:val="0"/>
        <w:autoSpaceDN w:val="0"/>
        <w:adjustRightInd w:val="0"/>
        <w:spacing w:after="0" w:line="240" w:lineRule="auto"/>
        <w:jc w:val="both"/>
        <w:rPr>
          <w:rFonts w:ascii="Arial" w:hAnsi="Arial" w:cs="Arial"/>
          <w:b/>
          <w:bCs/>
          <w:i/>
          <w:iCs/>
          <w:color w:val="FF0000"/>
          <w:sz w:val="24"/>
          <w:szCs w:val="24"/>
        </w:rPr>
      </w:pPr>
      <w:r w:rsidRPr="005D6280">
        <w:rPr>
          <w:rFonts w:ascii="Arial" w:hAnsi="Arial" w:cs="Arial"/>
          <w:b/>
          <w:bCs/>
          <w:i/>
          <w:iCs/>
          <w:color w:val="FF0000"/>
          <w:sz w:val="24"/>
          <w:szCs w:val="24"/>
        </w:rPr>
        <w:t>(El siguiente párrafo es obligatorio cuando se incluyan</w:t>
      </w:r>
      <w:r w:rsidR="005D6280">
        <w:rPr>
          <w:rFonts w:ascii="Arial" w:hAnsi="Arial" w:cs="Arial"/>
          <w:b/>
          <w:bCs/>
          <w:i/>
          <w:iCs/>
          <w:color w:val="FF0000"/>
          <w:sz w:val="24"/>
          <w:szCs w:val="24"/>
        </w:rPr>
        <w:t xml:space="preserve"> </w:t>
      </w:r>
      <w:r w:rsidRPr="005D6280">
        <w:rPr>
          <w:rFonts w:ascii="Arial" w:hAnsi="Arial" w:cs="Arial"/>
          <w:b/>
          <w:bCs/>
          <w:i/>
          <w:iCs/>
          <w:color w:val="FF0000"/>
          <w:sz w:val="24"/>
          <w:szCs w:val="24"/>
        </w:rPr>
        <w:t>cuestiones claves de la auditoría) (Entidades cotizadas</w:t>
      </w:r>
      <w:r w:rsidR="00D12444">
        <w:rPr>
          <w:rFonts w:ascii="Arial" w:hAnsi="Arial" w:cs="Arial"/>
          <w:b/>
          <w:bCs/>
          <w:i/>
          <w:iCs/>
          <w:color w:val="FF0000"/>
          <w:sz w:val="24"/>
          <w:szCs w:val="24"/>
        </w:rPr>
        <w:t xml:space="preserve"> </w:t>
      </w:r>
      <w:r w:rsidRPr="005D6280">
        <w:rPr>
          <w:rFonts w:ascii="Arial" w:hAnsi="Arial" w:cs="Arial"/>
          <w:b/>
          <w:bCs/>
          <w:i/>
          <w:iCs/>
          <w:color w:val="FF0000"/>
          <w:sz w:val="24"/>
          <w:szCs w:val="24"/>
        </w:rPr>
        <w:t>o listadas).</w:t>
      </w:r>
    </w:p>
    <w:p w14:paraId="4213907E" w14:textId="77777777" w:rsidR="005D6280" w:rsidRPr="005D6280" w:rsidRDefault="005D6280" w:rsidP="002E4F12">
      <w:pPr>
        <w:autoSpaceDE w:val="0"/>
        <w:autoSpaceDN w:val="0"/>
        <w:adjustRightInd w:val="0"/>
        <w:spacing w:after="0" w:line="240" w:lineRule="auto"/>
        <w:jc w:val="both"/>
        <w:rPr>
          <w:rFonts w:ascii="Arial" w:hAnsi="Arial" w:cs="Arial"/>
          <w:b/>
          <w:bCs/>
          <w:i/>
          <w:iCs/>
          <w:color w:val="FF0000"/>
          <w:sz w:val="24"/>
          <w:szCs w:val="24"/>
        </w:rPr>
      </w:pPr>
    </w:p>
    <w:p w14:paraId="039AFDFB" w14:textId="77777777" w:rsidR="00BE3424" w:rsidRDefault="00BE3424" w:rsidP="002E4F12">
      <w:pPr>
        <w:autoSpaceDE w:val="0"/>
        <w:autoSpaceDN w:val="0"/>
        <w:adjustRightInd w:val="0"/>
        <w:spacing w:after="0" w:line="240" w:lineRule="auto"/>
        <w:jc w:val="both"/>
        <w:rPr>
          <w:rFonts w:ascii="Arial" w:hAnsi="Arial" w:cs="Arial"/>
          <w:color w:val="000000"/>
          <w:sz w:val="24"/>
          <w:szCs w:val="24"/>
        </w:rPr>
      </w:pPr>
      <w:r w:rsidRPr="00BE3424">
        <w:rPr>
          <w:rFonts w:ascii="Arial" w:hAnsi="Arial" w:cs="Arial"/>
          <w:color w:val="000000"/>
          <w:sz w:val="24"/>
          <w:szCs w:val="24"/>
        </w:rPr>
        <w:t>Entre las cuestiones que han sido objeto de comunicación</w:t>
      </w:r>
      <w:r w:rsidR="005D6280">
        <w:rPr>
          <w:rFonts w:ascii="Arial" w:hAnsi="Arial" w:cs="Arial"/>
          <w:color w:val="000000"/>
          <w:sz w:val="24"/>
          <w:szCs w:val="24"/>
        </w:rPr>
        <w:t xml:space="preserve"> </w:t>
      </w:r>
      <w:r w:rsidRPr="00BE3424">
        <w:rPr>
          <w:rFonts w:ascii="Arial" w:hAnsi="Arial" w:cs="Arial"/>
          <w:color w:val="000000"/>
          <w:sz w:val="24"/>
          <w:szCs w:val="24"/>
        </w:rPr>
        <w:t>con los responsables del gobierno de la entidad, determino</w:t>
      </w:r>
      <w:r w:rsidR="005D6280">
        <w:rPr>
          <w:rFonts w:ascii="Arial" w:hAnsi="Arial" w:cs="Arial"/>
          <w:color w:val="000000"/>
          <w:sz w:val="24"/>
          <w:szCs w:val="24"/>
        </w:rPr>
        <w:t xml:space="preserve"> </w:t>
      </w:r>
      <w:r w:rsidRPr="00BE3424">
        <w:rPr>
          <w:rFonts w:ascii="Arial" w:hAnsi="Arial" w:cs="Arial"/>
          <w:color w:val="000000"/>
          <w:sz w:val="24"/>
          <w:szCs w:val="24"/>
        </w:rPr>
        <w:t>las que han sido más significativas en la auditoría de</w:t>
      </w:r>
      <w:r w:rsidR="005D6280">
        <w:rPr>
          <w:rFonts w:ascii="Arial" w:hAnsi="Arial" w:cs="Arial"/>
          <w:color w:val="000000"/>
          <w:sz w:val="24"/>
          <w:szCs w:val="24"/>
        </w:rPr>
        <w:t xml:space="preserve"> </w:t>
      </w:r>
      <w:r w:rsidRPr="00BE3424">
        <w:rPr>
          <w:rFonts w:ascii="Arial" w:hAnsi="Arial" w:cs="Arial"/>
          <w:color w:val="000000"/>
          <w:sz w:val="24"/>
          <w:szCs w:val="24"/>
        </w:rPr>
        <w:t>los estados financieros del periodo actual y que son, en consecuencia,</w:t>
      </w:r>
      <w:r w:rsidR="005D6280">
        <w:rPr>
          <w:rFonts w:ascii="Arial" w:hAnsi="Arial" w:cs="Arial"/>
          <w:color w:val="000000"/>
          <w:sz w:val="24"/>
          <w:szCs w:val="24"/>
        </w:rPr>
        <w:t xml:space="preserve"> </w:t>
      </w:r>
      <w:r w:rsidRPr="00BE3424">
        <w:rPr>
          <w:rFonts w:ascii="Arial" w:hAnsi="Arial" w:cs="Arial"/>
          <w:color w:val="000000"/>
          <w:sz w:val="24"/>
          <w:szCs w:val="24"/>
        </w:rPr>
        <w:t xml:space="preserve">las cuestiones clave de la auditoría. </w:t>
      </w:r>
      <w:r w:rsidR="003C1110" w:rsidRPr="00BE3424">
        <w:rPr>
          <w:rFonts w:ascii="Arial" w:hAnsi="Arial" w:cs="Arial"/>
          <w:color w:val="000000"/>
          <w:sz w:val="24"/>
          <w:szCs w:val="24"/>
        </w:rPr>
        <w:t>Describí</w:t>
      </w:r>
      <w:r w:rsidR="003C1110">
        <w:rPr>
          <w:rFonts w:ascii="Arial" w:hAnsi="Arial" w:cs="Arial"/>
          <w:color w:val="000000"/>
          <w:sz w:val="24"/>
          <w:szCs w:val="24"/>
        </w:rPr>
        <w:t xml:space="preserve"> </w:t>
      </w:r>
      <w:r w:rsidRPr="00BE3424">
        <w:rPr>
          <w:rFonts w:ascii="Arial" w:hAnsi="Arial" w:cs="Arial"/>
          <w:color w:val="000000"/>
          <w:sz w:val="24"/>
          <w:szCs w:val="24"/>
        </w:rPr>
        <w:t xml:space="preserve">esas cuestiones en </w:t>
      </w:r>
      <w:r w:rsidR="003C1110">
        <w:rPr>
          <w:rFonts w:ascii="Arial" w:hAnsi="Arial" w:cs="Arial"/>
          <w:color w:val="000000"/>
          <w:sz w:val="24"/>
          <w:szCs w:val="24"/>
        </w:rPr>
        <w:t xml:space="preserve">mi </w:t>
      </w:r>
      <w:r w:rsidRPr="00BE3424">
        <w:rPr>
          <w:rFonts w:ascii="Arial" w:hAnsi="Arial" w:cs="Arial"/>
          <w:color w:val="000000"/>
          <w:sz w:val="24"/>
          <w:szCs w:val="24"/>
        </w:rPr>
        <w:t>informe de auditoría salvo que</w:t>
      </w:r>
      <w:r w:rsidR="005D6280">
        <w:rPr>
          <w:rFonts w:ascii="Arial" w:hAnsi="Arial" w:cs="Arial"/>
          <w:color w:val="000000"/>
          <w:sz w:val="24"/>
          <w:szCs w:val="24"/>
        </w:rPr>
        <w:t xml:space="preserve"> </w:t>
      </w:r>
      <w:r w:rsidRPr="00BE3424">
        <w:rPr>
          <w:rFonts w:ascii="Arial" w:hAnsi="Arial" w:cs="Arial"/>
          <w:color w:val="000000"/>
          <w:sz w:val="24"/>
          <w:szCs w:val="24"/>
        </w:rPr>
        <w:t>las disposiciones legales o reglamentarias prohíban revelar</w:t>
      </w:r>
      <w:r w:rsidR="005D6280">
        <w:rPr>
          <w:rFonts w:ascii="Arial" w:hAnsi="Arial" w:cs="Arial"/>
          <w:color w:val="000000"/>
          <w:sz w:val="24"/>
          <w:szCs w:val="24"/>
        </w:rPr>
        <w:t xml:space="preserve"> </w:t>
      </w:r>
      <w:r w:rsidRPr="00BE3424">
        <w:rPr>
          <w:rFonts w:ascii="Arial" w:hAnsi="Arial" w:cs="Arial"/>
          <w:color w:val="000000"/>
          <w:sz w:val="24"/>
          <w:szCs w:val="24"/>
        </w:rPr>
        <w:t>públicamente la cuestión o, en circunstancias extremadamente</w:t>
      </w:r>
      <w:r w:rsidR="005D6280">
        <w:rPr>
          <w:rFonts w:ascii="Arial" w:hAnsi="Arial" w:cs="Arial"/>
          <w:color w:val="000000"/>
          <w:sz w:val="24"/>
          <w:szCs w:val="24"/>
        </w:rPr>
        <w:t xml:space="preserve"> </w:t>
      </w:r>
      <w:r w:rsidRPr="00BE3424">
        <w:rPr>
          <w:rFonts w:ascii="Arial" w:hAnsi="Arial" w:cs="Arial"/>
          <w:color w:val="000000"/>
          <w:sz w:val="24"/>
          <w:szCs w:val="24"/>
        </w:rPr>
        <w:t>poco frecuentes, determine que una cuestión</w:t>
      </w:r>
      <w:r w:rsidR="005D6280">
        <w:rPr>
          <w:rFonts w:ascii="Arial" w:hAnsi="Arial" w:cs="Arial"/>
          <w:color w:val="000000"/>
          <w:sz w:val="24"/>
          <w:szCs w:val="24"/>
        </w:rPr>
        <w:t xml:space="preserve"> </w:t>
      </w:r>
      <w:r w:rsidRPr="00BE3424">
        <w:rPr>
          <w:rFonts w:ascii="Arial" w:hAnsi="Arial" w:cs="Arial"/>
          <w:color w:val="000000"/>
          <w:sz w:val="24"/>
          <w:szCs w:val="24"/>
        </w:rPr>
        <w:t xml:space="preserve">no se debería comunicar en </w:t>
      </w:r>
      <w:r w:rsidR="003C1110">
        <w:rPr>
          <w:rFonts w:ascii="Arial" w:hAnsi="Arial" w:cs="Arial"/>
          <w:color w:val="000000"/>
          <w:sz w:val="24"/>
          <w:szCs w:val="24"/>
        </w:rPr>
        <w:t xml:space="preserve">mi </w:t>
      </w:r>
      <w:r w:rsidRPr="00BE3424">
        <w:rPr>
          <w:rFonts w:ascii="Arial" w:hAnsi="Arial" w:cs="Arial"/>
          <w:color w:val="000000"/>
          <w:sz w:val="24"/>
          <w:szCs w:val="24"/>
        </w:rPr>
        <w:t>informe porque cabe</w:t>
      </w:r>
      <w:r w:rsidR="005D6280">
        <w:rPr>
          <w:rFonts w:ascii="Arial" w:hAnsi="Arial" w:cs="Arial"/>
          <w:color w:val="000000"/>
          <w:sz w:val="24"/>
          <w:szCs w:val="24"/>
        </w:rPr>
        <w:t xml:space="preserve"> </w:t>
      </w:r>
      <w:r w:rsidRPr="00BE3424">
        <w:rPr>
          <w:rFonts w:ascii="Arial" w:hAnsi="Arial" w:cs="Arial"/>
          <w:color w:val="000000"/>
          <w:sz w:val="24"/>
          <w:szCs w:val="24"/>
        </w:rPr>
        <w:t>razonablemente esperar que las consecuencias adversas de</w:t>
      </w:r>
      <w:r w:rsidR="005D6280">
        <w:rPr>
          <w:rFonts w:ascii="Arial" w:hAnsi="Arial" w:cs="Arial"/>
          <w:color w:val="000000"/>
          <w:sz w:val="24"/>
          <w:szCs w:val="24"/>
        </w:rPr>
        <w:t xml:space="preserve"> </w:t>
      </w:r>
      <w:r w:rsidRPr="00BE3424">
        <w:rPr>
          <w:rFonts w:ascii="Arial" w:hAnsi="Arial" w:cs="Arial"/>
          <w:color w:val="000000"/>
          <w:sz w:val="24"/>
          <w:szCs w:val="24"/>
        </w:rPr>
        <w:t>hacerlo superarían los beneficios de interés público de la</w:t>
      </w:r>
      <w:r w:rsidR="005D6280">
        <w:rPr>
          <w:rFonts w:ascii="Arial" w:hAnsi="Arial" w:cs="Arial"/>
          <w:color w:val="000000"/>
          <w:sz w:val="24"/>
          <w:szCs w:val="24"/>
        </w:rPr>
        <w:t xml:space="preserve"> </w:t>
      </w:r>
      <w:r w:rsidRPr="00BE3424">
        <w:rPr>
          <w:rFonts w:ascii="Arial" w:hAnsi="Arial" w:cs="Arial"/>
          <w:color w:val="000000"/>
          <w:sz w:val="24"/>
          <w:szCs w:val="24"/>
        </w:rPr>
        <w:t>misma.</w:t>
      </w:r>
    </w:p>
    <w:p w14:paraId="6C0E2F3E" w14:textId="77777777" w:rsidR="005D6280" w:rsidRPr="00BE3424" w:rsidRDefault="005D6280" w:rsidP="002E4F12">
      <w:pPr>
        <w:autoSpaceDE w:val="0"/>
        <w:autoSpaceDN w:val="0"/>
        <w:adjustRightInd w:val="0"/>
        <w:spacing w:after="0" w:line="240" w:lineRule="auto"/>
        <w:jc w:val="both"/>
        <w:rPr>
          <w:rFonts w:ascii="Arial" w:hAnsi="Arial" w:cs="Arial"/>
          <w:color w:val="000000"/>
          <w:sz w:val="24"/>
          <w:szCs w:val="24"/>
        </w:rPr>
      </w:pPr>
    </w:p>
    <w:p w14:paraId="0DEA453D" w14:textId="77777777" w:rsidR="00BE3424" w:rsidRPr="00BE3424" w:rsidRDefault="00BE3424" w:rsidP="002E4F12">
      <w:pPr>
        <w:autoSpaceDE w:val="0"/>
        <w:autoSpaceDN w:val="0"/>
        <w:adjustRightInd w:val="0"/>
        <w:spacing w:after="0" w:line="240" w:lineRule="auto"/>
        <w:jc w:val="both"/>
        <w:rPr>
          <w:rFonts w:ascii="Arial" w:hAnsi="Arial" w:cs="Arial"/>
          <w:color w:val="000000"/>
          <w:sz w:val="24"/>
          <w:szCs w:val="24"/>
        </w:rPr>
      </w:pPr>
    </w:p>
    <w:p w14:paraId="6F6EDCDF" w14:textId="77777777" w:rsidR="00BE3424" w:rsidRPr="00BE3424" w:rsidRDefault="00BE3424" w:rsidP="002E4F12">
      <w:pPr>
        <w:autoSpaceDE w:val="0"/>
        <w:autoSpaceDN w:val="0"/>
        <w:adjustRightInd w:val="0"/>
        <w:spacing w:after="0" w:line="240" w:lineRule="auto"/>
        <w:jc w:val="both"/>
        <w:rPr>
          <w:rFonts w:ascii="Arial" w:hAnsi="Arial" w:cs="Arial"/>
          <w:color w:val="000000"/>
          <w:sz w:val="24"/>
          <w:szCs w:val="24"/>
        </w:rPr>
      </w:pPr>
      <w:r w:rsidRPr="00BE3424">
        <w:rPr>
          <w:rFonts w:ascii="Arial" w:hAnsi="Arial" w:cs="Arial"/>
          <w:color w:val="000000"/>
          <w:sz w:val="24"/>
          <w:szCs w:val="24"/>
        </w:rPr>
        <w:t>C.P.C. ________________</w:t>
      </w:r>
    </w:p>
    <w:p w14:paraId="0B1C3B32" w14:textId="77777777" w:rsidR="009170DB" w:rsidRDefault="009170DB" w:rsidP="002E4F1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Inscripción en la AGAFF Núm._________________</w:t>
      </w:r>
    </w:p>
    <w:p w14:paraId="55179B18" w14:textId="77777777" w:rsidR="00BE3424" w:rsidRPr="00BE3424" w:rsidRDefault="00BE3424" w:rsidP="002E4F12">
      <w:pPr>
        <w:autoSpaceDE w:val="0"/>
        <w:autoSpaceDN w:val="0"/>
        <w:adjustRightInd w:val="0"/>
        <w:spacing w:after="0" w:line="240" w:lineRule="auto"/>
        <w:jc w:val="both"/>
        <w:rPr>
          <w:rFonts w:ascii="Arial" w:hAnsi="Arial" w:cs="Arial"/>
          <w:color w:val="000000"/>
          <w:sz w:val="24"/>
          <w:szCs w:val="24"/>
        </w:rPr>
      </w:pPr>
      <w:r w:rsidRPr="00BE3424">
        <w:rPr>
          <w:rFonts w:ascii="Arial" w:hAnsi="Arial" w:cs="Arial"/>
          <w:color w:val="000000"/>
          <w:sz w:val="24"/>
          <w:szCs w:val="24"/>
        </w:rPr>
        <w:lastRenderedPageBreak/>
        <w:t>Fecha</w:t>
      </w:r>
    </w:p>
    <w:p w14:paraId="7F5A5080" w14:textId="77777777" w:rsidR="00281D3F" w:rsidRDefault="00281D3F" w:rsidP="002E4F12">
      <w:pPr>
        <w:autoSpaceDE w:val="0"/>
        <w:autoSpaceDN w:val="0"/>
        <w:adjustRightInd w:val="0"/>
        <w:spacing w:after="0" w:line="240" w:lineRule="auto"/>
        <w:jc w:val="both"/>
        <w:rPr>
          <w:rFonts w:ascii="Arial" w:hAnsi="Arial" w:cs="Arial"/>
          <w:color w:val="8F0076"/>
          <w:sz w:val="24"/>
          <w:szCs w:val="24"/>
        </w:rPr>
        <w:sectPr w:rsidR="00281D3F">
          <w:pgSz w:w="12240" w:h="15840"/>
          <w:pgMar w:top="1417" w:right="1701" w:bottom="1417" w:left="1701" w:header="708" w:footer="708" w:gutter="0"/>
          <w:cols w:space="708"/>
          <w:docGrid w:linePitch="360"/>
        </w:sectPr>
      </w:pPr>
    </w:p>
    <w:p w14:paraId="05A5CED3" w14:textId="42778C9E" w:rsidR="00536033" w:rsidRDefault="00536033" w:rsidP="002E4F12">
      <w:pPr>
        <w:autoSpaceDE w:val="0"/>
        <w:autoSpaceDN w:val="0"/>
        <w:adjustRightInd w:val="0"/>
        <w:spacing w:after="0" w:line="240" w:lineRule="auto"/>
        <w:jc w:val="both"/>
        <w:rPr>
          <w:rFonts w:ascii="Arial" w:hAnsi="Arial" w:cs="Arial"/>
          <w:color w:val="8F0076"/>
          <w:sz w:val="24"/>
          <w:szCs w:val="24"/>
        </w:rPr>
      </w:pPr>
    </w:p>
    <w:p w14:paraId="44FC25BB" w14:textId="77777777" w:rsidR="00F76008" w:rsidRDefault="00F76008" w:rsidP="00F76008">
      <w:p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Nota: El presente manual se presenta como apoyo para la elaboración del informe del Auditor Independiente; y no es de aplicación estricta por lo que se pueden hacer las modificaciones necesarias según las necesidades de los encargos de auditoria. Se recomienda un análisis de la normatividad aplicable.</w:t>
      </w:r>
    </w:p>
    <w:p w14:paraId="18404FCD" w14:textId="77777777" w:rsidR="00536033" w:rsidRDefault="00536033" w:rsidP="002E4F12">
      <w:pPr>
        <w:autoSpaceDE w:val="0"/>
        <w:autoSpaceDN w:val="0"/>
        <w:adjustRightInd w:val="0"/>
        <w:spacing w:after="0" w:line="240" w:lineRule="auto"/>
        <w:jc w:val="both"/>
        <w:rPr>
          <w:rFonts w:ascii="Arial" w:hAnsi="Arial" w:cs="Arial"/>
          <w:color w:val="8F0076"/>
          <w:sz w:val="24"/>
          <w:szCs w:val="24"/>
        </w:rPr>
      </w:pPr>
    </w:p>
    <w:p w14:paraId="76422F48" w14:textId="77777777" w:rsidR="00536033" w:rsidRDefault="00F76008" w:rsidP="002E4F12">
      <w:p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Normatividad recomendada:</w:t>
      </w:r>
    </w:p>
    <w:p w14:paraId="641CC5C1" w14:textId="77777777" w:rsidR="00F76008" w:rsidRDefault="00F76008" w:rsidP="002E4F12">
      <w:pPr>
        <w:autoSpaceDE w:val="0"/>
        <w:autoSpaceDN w:val="0"/>
        <w:adjustRightInd w:val="0"/>
        <w:spacing w:after="0" w:line="240" w:lineRule="auto"/>
        <w:jc w:val="both"/>
        <w:rPr>
          <w:rFonts w:ascii="Arial" w:hAnsi="Arial" w:cs="Arial"/>
          <w:color w:val="8F0076"/>
          <w:sz w:val="24"/>
          <w:szCs w:val="24"/>
        </w:rPr>
      </w:pPr>
    </w:p>
    <w:p w14:paraId="3EDB6CD5" w14:textId="77777777" w:rsidR="00F76008" w:rsidRDefault="00F76008" w:rsidP="00F76008">
      <w:p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LISR</w:t>
      </w:r>
      <w:r>
        <w:rPr>
          <w:rFonts w:ascii="Arial" w:hAnsi="Arial" w:cs="Arial"/>
          <w:color w:val="8F0076"/>
          <w:sz w:val="24"/>
          <w:szCs w:val="24"/>
        </w:rPr>
        <w:tab/>
      </w:r>
      <w:r>
        <w:rPr>
          <w:rFonts w:ascii="Arial" w:hAnsi="Arial" w:cs="Arial"/>
          <w:color w:val="8F0076"/>
          <w:sz w:val="24"/>
          <w:szCs w:val="24"/>
        </w:rPr>
        <w:tab/>
        <w:t>Artículos 11, 27, 28, 76, 90, 110, 179,180, 181, 182, 183</w:t>
      </w:r>
    </w:p>
    <w:p w14:paraId="02EAFA8E" w14:textId="77777777" w:rsidR="00F76008" w:rsidRDefault="00F76008" w:rsidP="00F76008">
      <w:p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 xml:space="preserve">CFF </w:t>
      </w:r>
      <w:r>
        <w:rPr>
          <w:rFonts w:ascii="Arial" w:hAnsi="Arial" w:cs="Arial"/>
          <w:color w:val="8F0076"/>
          <w:sz w:val="24"/>
          <w:szCs w:val="24"/>
        </w:rPr>
        <w:tab/>
      </w:r>
      <w:r>
        <w:rPr>
          <w:rFonts w:ascii="Arial" w:hAnsi="Arial" w:cs="Arial"/>
          <w:color w:val="8F0076"/>
          <w:sz w:val="24"/>
          <w:szCs w:val="24"/>
        </w:rPr>
        <w:tab/>
        <w:t>Artículos 32-A, 33</w:t>
      </w:r>
    </w:p>
    <w:p w14:paraId="0B9ABE87" w14:textId="77777777" w:rsidR="00F76008" w:rsidRDefault="00F76008" w:rsidP="00F76008">
      <w:p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RCFF</w:t>
      </w:r>
      <w:r>
        <w:rPr>
          <w:rFonts w:ascii="Arial" w:hAnsi="Arial" w:cs="Arial"/>
          <w:color w:val="8F0076"/>
          <w:sz w:val="24"/>
          <w:szCs w:val="24"/>
        </w:rPr>
        <w:tab/>
      </w:r>
      <w:r>
        <w:rPr>
          <w:rFonts w:ascii="Arial" w:hAnsi="Arial" w:cs="Arial"/>
          <w:color w:val="8F0076"/>
          <w:sz w:val="24"/>
          <w:szCs w:val="24"/>
        </w:rPr>
        <w:tab/>
        <w:t>Artículos 52, 57, 58</w:t>
      </w:r>
    </w:p>
    <w:p w14:paraId="4A8C0993" w14:textId="77777777" w:rsidR="00F76008" w:rsidRDefault="00F76008" w:rsidP="00F76008">
      <w:p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RMF</w:t>
      </w:r>
      <w:r>
        <w:rPr>
          <w:rFonts w:ascii="Arial" w:hAnsi="Arial" w:cs="Arial"/>
          <w:color w:val="8F0076"/>
          <w:sz w:val="24"/>
          <w:szCs w:val="24"/>
        </w:rPr>
        <w:tab/>
      </w:r>
      <w:r>
        <w:rPr>
          <w:rFonts w:ascii="Arial" w:hAnsi="Arial" w:cs="Arial"/>
          <w:color w:val="8F0076"/>
          <w:sz w:val="24"/>
          <w:szCs w:val="24"/>
        </w:rPr>
        <w:tab/>
        <w:t>Reglas 2.13.7, 2.13.15, 2.13.16, 2.13.19, 2.13.25 Anexos 16, 16-A</w:t>
      </w:r>
    </w:p>
    <w:p w14:paraId="795836A3" w14:textId="77777777" w:rsidR="00F76008" w:rsidRDefault="00F76008" w:rsidP="00F76008">
      <w:p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NIA</w:t>
      </w:r>
      <w:r>
        <w:rPr>
          <w:rFonts w:ascii="Arial" w:hAnsi="Arial" w:cs="Arial"/>
          <w:color w:val="8F0076"/>
          <w:sz w:val="24"/>
          <w:szCs w:val="24"/>
        </w:rPr>
        <w:tab/>
      </w:r>
      <w:r>
        <w:rPr>
          <w:rFonts w:ascii="Arial" w:hAnsi="Arial" w:cs="Arial"/>
          <w:color w:val="8F0076"/>
          <w:sz w:val="24"/>
          <w:szCs w:val="24"/>
        </w:rPr>
        <w:tab/>
        <w:t>230, 260, 300, 315, 330, 500, 530, 550, 560, 570</w:t>
      </w:r>
    </w:p>
    <w:p w14:paraId="483511DC" w14:textId="77777777" w:rsidR="00F76008" w:rsidRDefault="00F76008" w:rsidP="00F76008">
      <w:pPr>
        <w:autoSpaceDE w:val="0"/>
        <w:autoSpaceDN w:val="0"/>
        <w:adjustRightInd w:val="0"/>
        <w:spacing w:after="0" w:line="240" w:lineRule="auto"/>
        <w:jc w:val="both"/>
        <w:rPr>
          <w:rFonts w:ascii="Arial" w:hAnsi="Arial" w:cs="Arial"/>
          <w:color w:val="8F0076"/>
          <w:sz w:val="24"/>
          <w:szCs w:val="24"/>
        </w:rPr>
      </w:pPr>
    </w:p>
    <w:p w14:paraId="36FB0E7F" w14:textId="77777777" w:rsidR="00F76008" w:rsidRDefault="00F76008" w:rsidP="00F76008">
      <w:p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Los datos que se marcan en rojo deben de adaptarse a las necesidades del informe “puede o no reflejarse en el informe”.</w:t>
      </w:r>
    </w:p>
    <w:p w14:paraId="5867F55A" w14:textId="77777777" w:rsidR="00F76008" w:rsidRDefault="00F76008" w:rsidP="002E4F12">
      <w:pPr>
        <w:autoSpaceDE w:val="0"/>
        <w:autoSpaceDN w:val="0"/>
        <w:adjustRightInd w:val="0"/>
        <w:spacing w:after="0" w:line="240" w:lineRule="auto"/>
        <w:jc w:val="both"/>
        <w:rPr>
          <w:rFonts w:ascii="Arial" w:hAnsi="Arial" w:cs="Arial"/>
          <w:color w:val="8F0076"/>
          <w:sz w:val="24"/>
          <w:szCs w:val="24"/>
        </w:rPr>
      </w:pPr>
    </w:p>
    <w:p w14:paraId="273C6805" w14:textId="77777777" w:rsidR="003C1110" w:rsidRDefault="00862E31" w:rsidP="002E4F12">
      <w:p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(1) Se debe dirigir al órgano de gobierno supremo de la Compañía</w:t>
      </w:r>
      <w:r w:rsidR="000A02B2">
        <w:rPr>
          <w:rFonts w:ascii="Arial" w:hAnsi="Arial" w:cs="Arial"/>
          <w:color w:val="8F0076"/>
          <w:sz w:val="24"/>
          <w:szCs w:val="24"/>
        </w:rPr>
        <w:t xml:space="preserve"> acompañado con el nombre de la empresa completo.</w:t>
      </w:r>
    </w:p>
    <w:p w14:paraId="536F57FD" w14:textId="77777777" w:rsidR="00536033" w:rsidRDefault="00536033" w:rsidP="002E4F12">
      <w:pPr>
        <w:autoSpaceDE w:val="0"/>
        <w:autoSpaceDN w:val="0"/>
        <w:adjustRightInd w:val="0"/>
        <w:spacing w:after="0" w:line="240" w:lineRule="auto"/>
        <w:jc w:val="both"/>
        <w:rPr>
          <w:rFonts w:ascii="Arial" w:hAnsi="Arial" w:cs="Arial"/>
          <w:color w:val="8F0076"/>
          <w:sz w:val="24"/>
          <w:szCs w:val="24"/>
        </w:rPr>
      </w:pPr>
    </w:p>
    <w:p w14:paraId="718F6C62" w14:textId="77777777" w:rsidR="000A02B2" w:rsidRDefault="000A02B2" w:rsidP="002E4F12">
      <w:p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 xml:space="preserve">(2) Se dirige a la dependencia del domicilio fiscal </w:t>
      </w:r>
      <w:r w:rsidR="008E7C0A">
        <w:rPr>
          <w:rFonts w:ascii="Arial" w:hAnsi="Arial" w:cs="Arial"/>
          <w:color w:val="8F0076"/>
          <w:sz w:val="24"/>
          <w:szCs w:val="24"/>
        </w:rPr>
        <w:t xml:space="preserve">de </w:t>
      </w:r>
      <w:r>
        <w:rPr>
          <w:rFonts w:ascii="Arial" w:hAnsi="Arial" w:cs="Arial"/>
          <w:color w:val="8F0076"/>
          <w:sz w:val="24"/>
          <w:szCs w:val="24"/>
        </w:rPr>
        <w:t>l</w:t>
      </w:r>
      <w:r w:rsidR="008E7C0A">
        <w:rPr>
          <w:rFonts w:ascii="Arial" w:hAnsi="Arial" w:cs="Arial"/>
          <w:color w:val="8F0076"/>
          <w:sz w:val="24"/>
          <w:szCs w:val="24"/>
        </w:rPr>
        <w:t>a</w:t>
      </w:r>
      <w:r>
        <w:rPr>
          <w:rFonts w:ascii="Arial" w:hAnsi="Arial" w:cs="Arial"/>
          <w:color w:val="8F0076"/>
          <w:sz w:val="24"/>
          <w:szCs w:val="24"/>
        </w:rPr>
        <w:t xml:space="preserve"> </w:t>
      </w:r>
      <w:r w:rsidR="008E7C0A">
        <w:rPr>
          <w:rFonts w:ascii="Arial" w:hAnsi="Arial" w:cs="Arial"/>
          <w:color w:val="8F0076"/>
          <w:sz w:val="24"/>
          <w:szCs w:val="24"/>
        </w:rPr>
        <w:t xml:space="preserve">Compañía </w:t>
      </w:r>
      <w:r>
        <w:rPr>
          <w:rFonts w:ascii="Arial" w:hAnsi="Arial" w:cs="Arial"/>
          <w:color w:val="8F0076"/>
          <w:sz w:val="24"/>
          <w:szCs w:val="24"/>
        </w:rPr>
        <w:t>o la que le corresponda, de conformidad con los artículos 2 y 6 del Reglamento Interior del Servicio de Administración Tributaria, publicado en el Diario Oficial de la Federación el 24 de agosto de 2015.</w:t>
      </w:r>
    </w:p>
    <w:p w14:paraId="263DE5E3" w14:textId="77777777" w:rsidR="00536033" w:rsidRDefault="00536033" w:rsidP="002E4F12">
      <w:pPr>
        <w:autoSpaceDE w:val="0"/>
        <w:autoSpaceDN w:val="0"/>
        <w:adjustRightInd w:val="0"/>
        <w:spacing w:after="0" w:line="240" w:lineRule="auto"/>
        <w:jc w:val="both"/>
        <w:rPr>
          <w:rFonts w:ascii="Arial" w:hAnsi="Arial" w:cs="Arial"/>
          <w:color w:val="8F0076"/>
          <w:sz w:val="24"/>
          <w:szCs w:val="24"/>
        </w:rPr>
      </w:pPr>
    </w:p>
    <w:p w14:paraId="2FA8F9BA" w14:textId="77777777" w:rsidR="000A02B2" w:rsidRDefault="000A02B2" w:rsidP="002E4F12">
      <w:p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(3)</w:t>
      </w:r>
      <w:r w:rsidRPr="00BE3424">
        <w:rPr>
          <w:rFonts w:ascii="Arial" w:hAnsi="Arial" w:cs="Arial"/>
          <w:color w:val="8F0076"/>
          <w:sz w:val="24"/>
          <w:szCs w:val="24"/>
        </w:rPr>
        <w:t xml:space="preserve"> </w:t>
      </w:r>
      <w:r w:rsidR="00536033">
        <w:rPr>
          <w:rFonts w:ascii="Arial" w:hAnsi="Arial" w:cs="Arial"/>
          <w:color w:val="8F0076"/>
          <w:sz w:val="24"/>
          <w:szCs w:val="24"/>
        </w:rPr>
        <w:t>Se debe de dejar solo el anexo o regla que le aplique:</w:t>
      </w:r>
    </w:p>
    <w:p w14:paraId="00811A42" w14:textId="77777777" w:rsidR="00536033" w:rsidRDefault="00536033" w:rsidP="002E4F12">
      <w:pPr>
        <w:autoSpaceDE w:val="0"/>
        <w:autoSpaceDN w:val="0"/>
        <w:adjustRightInd w:val="0"/>
        <w:spacing w:after="0" w:line="240" w:lineRule="auto"/>
        <w:jc w:val="both"/>
        <w:rPr>
          <w:rFonts w:ascii="Arial" w:hAnsi="Arial" w:cs="Arial"/>
          <w:color w:val="8F0076"/>
          <w:sz w:val="24"/>
          <w:szCs w:val="24"/>
        </w:rPr>
      </w:pPr>
    </w:p>
    <w:p w14:paraId="73D9069A" w14:textId="77777777" w:rsidR="00536033" w:rsidRDefault="00536033" w:rsidP="002E4F12">
      <w:p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Anexo 16:</w:t>
      </w:r>
    </w:p>
    <w:p w14:paraId="67DF3DBA" w14:textId="77777777" w:rsidR="00536033" w:rsidRDefault="00536033" w:rsidP="00536033">
      <w:pPr>
        <w:pStyle w:val="Prrafodelista"/>
        <w:numPr>
          <w:ilvl w:val="0"/>
          <w:numId w:val="2"/>
        </w:num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Estados Financieros General.</w:t>
      </w:r>
    </w:p>
    <w:p w14:paraId="7A4FF0A4" w14:textId="77777777" w:rsidR="00536033" w:rsidRDefault="00536033" w:rsidP="00536033">
      <w:pPr>
        <w:pStyle w:val="Prrafodelista"/>
        <w:numPr>
          <w:ilvl w:val="0"/>
          <w:numId w:val="2"/>
        </w:num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Contribuyentes personas morales que tributen como coordinados y del régimen agrícola, ganadero, silvícola y pesquero y las personas físicas que se dediquen exclusivamente a las actividades de autotransporte terrestre de carga o pasaje.</w:t>
      </w:r>
    </w:p>
    <w:p w14:paraId="67CFCF3E" w14:textId="77777777" w:rsidR="00536033" w:rsidRDefault="00536033" w:rsidP="00536033">
      <w:pPr>
        <w:pStyle w:val="Prrafodelista"/>
        <w:numPr>
          <w:ilvl w:val="0"/>
          <w:numId w:val="2"/>
        </w:num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Casas de cambio.</w:t>
      </w:r>
    </w:p>
    <w:p w14:paraId="2A4E6D8B" w14:textId="77777777" w:rsidR="00536033" w:rsidRDefault="00536033" w:rsidP="00536033">
      <w:pPr>
        <w:pStyle w:val="Prrafodelista"/>
        <w:numPr>
          <w:ilvl w:val="0"/>
          <w:numId w:val="2"/>
        </w:num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Intermediarios financieros no bancarios.</w:t>
      </w:r>
    </w:p>
    <w:p w14:paraId="1DCD362E" w14:textId="77777777" w:rsidR="00536033" w:rsidRDefault="00536033" w:rsidP="00536033">
      <w:pPr>
        <w:pStyle w:val="Prrafodelista"/>
        <w:numPr>
          <w:ilvl w:val="0"/>
          <w:numId w:val="2"/>
        </w:num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Fondos de inversión.</w:t>
      </w:r>
    </w:p>
    <w:p w14:paraId="64A43D87" w14:textId="77777777" w:rsidR="00536033" w:rsidRDefault="00536033" w:rsidP="00536033">
      <w:pPr>
        <w:autoSpaceDE w:val="0"/>
        <w:autoSpaceDN w:val="0"/>
        <w:adjustRightInd w:val="0"/>
        <w:spacing w:after="0" w:line="240" w:lineRule="auto"/>
        <w:jc w:val="both"/>
        <w:rPr>
          <w:rFonts w:ascii="Arial" w:hAnsi="Arial" w:cs="Arial"/>
          <w:color w:val="8F0076"/>
          <w:sz w:val="24"/>
          <w:szCs w:val="24"/>
        </w:rPr>
      </w:pPr>
    </w:p>
    <w:p w14:paraId="0BD95470" w14:textId="77777777" w:rsidR="00536033" w:rsidRDefault="00536033" w:rsidP="00536033">
      <w:p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Anexo 16-A</w:t>
      </w:r>
    </w:p>
    <w:p w14:paraId="2B8911D9" w14:textId="77777777" w:rsidR="00536033" w:rsidRDefault="00536033" w:rsidP="00536033">
      <w:pPr>
        <w:pStyle w:val="Prrafodelista"/>
        <w:numPr>
          <w:ilvl w:val="0"/>
          <w:numId w:val="3"/>
        </w:num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Sociedades controladoras y controladas.</w:t>
      </w:r>
    </w:p>
    <w:p w14:paraId="447E7E69" w14:textId="77777777" w:rsidR="00536033" w:rsidRDefault="00536033" w:rsidP="00536033">
      <w:pPr>
        <w:pStyle w:val="Prrafodelista"/>
        <w:numPr>
          <w:ilvl w:val="0"/>
          <w:numId w:val="3"/>
        </w:num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Instituciones de crédito (bancos).</w:t>
      </w:r>
    </w:p>
    <w:p w14:paraId="43C44E0C" w14:textId="77777777" w:rsidR="00536033" w:rsidRDefault="00536033" w:rsidP="00536033">
      <w:pPr>
        <w:pStyle w:val="Prrafodelista"/>
        <w:numPr>
          <w:ilvl w:val="0"/>
          <w:numId w:val="3"/>
        </w:num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Instituciones de seguros y fianzas.</w:t>
      </w:r>
    </w:p>
    <w:p w14:paraId="5CF2FC46" w14:textId="77777777" w:rsidR="00536033" w:rsidRDefault="00536033" w:rsidP="00536033">
      <w:pPr>
        <w:pStyle w:val="Prrafodelista"/>
        <w:numPr>
          <w:ilvl w:val="0"/>
          <w:numId w:val="3"/>
        </w:num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Casas de bolsa.</w:t>
      </w:r>
    </w:p>
    <w:p w14:paraId="70C4E211" w14:textId="77777777" w:rsidR="00536033" w:rsidRDefault="00536033" w:rsidP="00536033">
      <w:pPr>
        <w:pStyle w:val="Prrafodelista"/>
        <w:numPr>
          <w:ilvl w:val="0"/>
          <w:numId w:val="3"/>
        </w:num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Sociedades controladoras de grupos financieros.</w:t>
      </w:r>
    </w:p>
    <w:p w14:paraId="4C21A1CF" w14:textId="77777777" w:rsidR="00536033" w:rsidRDefault="00536033" w:rsidP="00536033">
      <w:pPr>
        <w:pStyle w:val="Prrafodelista"/>
        <w:numPr>
          <w:ilvl w:val="0"/>
          <w:numId w:val="3"/>
        </w:num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Establecimientos permanentes de residentes en el extranjero.</w:t>
      </w:r>
    </w:p>
    <w:p w14:paraId="414950F3" w14:textId="77777777" w:rsidR="00536033" w:rsidRDefault="00536033" w:rsidP="00536033">
      <w:pPr>
        <w:pStyle w:val="Prrafodelista"/>
        <w:numPr>
          <w:ilvl w:val="0"/>
          <w:numId w:val="3"/>
        </w:numPr>
        <w:autoSpaceDE w:val="0"/>
        <w:autoSpaceDN w:val="0"/>
        <w:adjustRightInd w:val="0"/>
        <w:spacing w:after="0" w:line="240" w:lineRule="auto"/>
        <w:jc w:val="both"/>
        <w:rPr>
          <w:rFonts w:ascii="Arial" w:hAnsi="Arial" w:cs="Arial"/>
          <w:color w:val="8F0076"/>
          <w:sz w:val="24"/>
          <w:szCs w:val="24"/>
        </w:rPr>
      </w:pPr>
      <w:r>
        <w:rPr>
          <w:rFonts w:ascii="Arial" w:hAnsi="Arial" w:cs="Arial"/>
          <w:color w:val="8F0076"/>
          <w:sz w:val="24"/>
          <w:szCs w:val="24"/>
        </w:rPr>
        <w:t>Sociedades integradoras e integradas.</w:t>
      </w:r>
    </w:p>
    <w:p w14:paraId="34B35072" w14:textId="77777777" w:rsidR="00536033" w:rsidRDefault="00536033" w:rsidP="00536033">
      <w:pPr>
        <w:autoSpaceDE w:val="0"/>
        <w:autoSpaceDN w:val="0"/>
        <w:adjustRightInd w:val="0"/>
        <w:spacing w:after="0" w:line="240" w:lineRule="auto"/>
        <w:jc w:val="both"/>
        <w:rPr>
          <w:rFonts w:ascii="Arial" w:hAnsi="Arial" w:cs="Arial"/>
          <w:color w:val="8F0076"/>
          <w:sz w:val="24"/>
          <w:szCs w:val="24"/>
        </w:rPr>
      </w:pPr>
    </w:p>
    <w:p w14:paraId="5E21FAE8" w14:textId="201B44AF" w:rsidR="00536033" w:rsidRPr="00536033" w:rsidRDefault="00536033" w:rsidP="00536033">
      <w:pPr>
        <w:pStyle w:val="Default"/>
        <w:jc w:val="both"/>
        <w:rPr>
          <w:rFonts w:ascii="Arial" w:hAnsi="Arial" w:cs="Arial"/>
          <w:color w:val="8F0076"/>
        </w:rPr>
      </w:pPr>
      <w:r>
        <w:rPr>
          <w:rFonts w:ascii="Arial" w:hAnsi="Arial" w:cs="Arial"/>
          <w:color w:val="8F0076"/>
        </w:rPr>
        <w:lastRenderedPageBreak/>
        <w:t>L</w:t>
      </w:r>
      <w:r w:rsidRPr="00536033">
        <w:rPr>
          <w:rFonts w:ascii="Arial" w:hAnsi="Arial" w:cs="Arial"/>
          <w:color w:val="8F0076"/>
        </w:rPr>
        <w:t xml:space="preserve">a regla 2.13.25. de la RMF, </w:t>
      </w:r>
      <w:r>
        <w:rPr>
          <w:rFonts w:ascii="Arial" w:hAnsi="Arial" w:cs="Arial"/>
          <w:color w:val="8F0076"/>
        </w:rPr>
        <w:t xml:space="preserve">indica que </w:t>
      </w:r>
      <w:r w:rsidRPr="00536033">
        <w:rPr>
          <w:rFonts w:ascii="Arial" w:hAnsi="Arial" w:cs="Arial"/>
          <w:color w:val="8F0076"/>
        </w:rPr>
        <w:t xml:space="preserve">los contribuyentes que tributen en el régimen de coordinados, y en el régimen de actividades agrícolas, ganaderas, silvícolas y pesqueras, así como las personas físicas dedicadas exclusivamente a las actividades de autotransporte terrestre de carga o de pasajeros que no pertenezcan a un coordinado, que hubieran manifestado la opción de hacer dictaminar sus estados financieros del ejercicio fiscal de </w:t>
      </w:r>
      <w:r w:rsidR="0015355F">
        <w:rPr>
          <w:rFonts w:ascii="Arial" w:hAnsi="Arial" w:cs="Arial"/>
          <w:color w:val="8F0076"/>
        </w:rPr>
        <w:t>2019</w:t>
      </w:r>
      <w:r w:rsidRPr="00536033">
        <w:rPr>
          <w:rFonts w:ascii="Arial" w:hAnsi="Arial" w:cs="Arial"/>
          <w:color w:val="8F0076"/>
        </w:rPr>
        <w:t>, podrán optar por presentar exclusivamente y en forma comparativa con el ejercicio 201</w:t>
      </w:r>
      <w:r w:rsidR="00A55E59">
        <w:rPr>
          <w:rFonts w:ascii="Arial" w:hAnsi="Arial" w:cs="Arial"/>
          <w:color w:val="8F0076"/>
        </w:rPr>
        <w:t>8</w:t>
      </w:r>
      <w:r w:rsidRPr="00536033">
        <w:rPr>
          <w:rFonts w:ascii="Arial" w:hAnsi="Arial" w:cs="Arial"/>
          <w:color w:val="8F0076"/>
        </w:rPr>
        <w:t xml:space="preserve"> el estado de resultado integral, el análisis comparativo de las subcuentas de gastos y el análisis comparativo de las subcuentas del resultado integral de financiamiento sobre la base de flujo de efectivo, en consecuencia, se encontrarán relevados de la obligación de presentar el estado de situación financiera, el estado de cambios en el capital contable, el estado de flujos de efectivo, la conciliación entre el resultado contable y fiscal para efectos del ISR, y la conciliación entre ingresos dictaminados según </w:t>
      </w:r>
      <w:r w:rsidR="00A406AF">
        <w:rPr>
          <w:rFonts w:ascii="Arial" w:hAnsi="Arial" w:cs="Arial"/>
          <w:color w:val="8F0076"/>
        </w:rPr>
        <w:t xml:space="preserve">el </w:t>
      </w:r>
      <w:r w:rsidRPr="00536033">
        <w:rPr>
          <w:rFonts w:ascii="Arial" w:hAnsi="Arial" w:cs="Arial"/>
          <w:color w:val="8F0076"/>
        </w:rPr>
        <w:t xml:space="preserve">estado de resultado integral y los acumulables para efectos del impuesto sobre la renta y el total de actos o actividades para efectos del impuesto al valor agregado.  </w:t>
      </w:r>
    </w:p>
    <w:p w14:paraId="58A379C9" w14:textId="77777777" w:rsidR="00536033" w:rsidRDefault="00536033" w:rsidP="002E4F12">
      <w:pPr>
        <w:autoSpaceDE w:val="0"/>
        <w:autoSpaceDN w:val="0"/>
        <w:adjustRightInd w:val="0"/>
        <w:spacing w:after="0" w:line="240" w:lineRule="auto"/>
        <w:jc w:val="both"/>
        <w:rPr>
          <w:rFonts w:ascii="Arial" w:hAnsi="Arial" w:cs="Arial"/>
          <w:color w:val="8F0076"/>
          <w:sz w:val="24"/>
          <w:szCs w:val="24"/>
        </w:rPr>
      </w:pPr>
    </w:p>
    <w:p w14:paraId="1283F641" w14:textId="77777777" w:rsidR="00BE3424" w:rsidRPr="00BE3424" w:rsidRDefault="00BE3424" w:rsidP="002E4F12">
      <w:pPr>
        <w:autoSpaceDE w:val="0"/>
        <w:autoSpaceDN w:val="0"/>
        <w:adjustRightInd w:val="0"/>
        <w:spacing w:after="0" w:line="240" w:lineRule="auto"/>
        <w:jc w:val="both"/>
        <w:rPr>
          <w:rFonts w:ascii="Arial" w:hAnsi="Arial" w:cs="Arial"/>
          <w:color w:val="8F0076"/>
          <w:sz w:val="24"/>
          <w:szCs w:val="24"/>
        </w:rPr>
      </w:pPr>
      <w:r w:rsidRPr="00BE3424">
        <w:rPr>
          <w:rFonts w:ascii="Arial" w:hAnsi="Arial" w:cs="Arial"/>
          <w:color w:val="8F0076"/>
          <w:sz w:val="24"/>
          <w:szCs w:val="24"/>
        </w:rPr>
        <w:t>(</w:t>
      </w:r>
      <w:r w:rsidR="00536033">
        <w:rPr>
          <w:rFonts w:ascii="Arial" w:hAnsi="Arial" w:cs="Arial"/>
          <w:color w:val="8F0076"/>
          <w:sz w:val="24"/>
          <w:szCs w:val="24"/>
        </w:rPr>
        <w:t>4</w:t>
      </w:r>
      <w:r w:rsidRPr="00BE3424">
        <w:rPr>
          <w:rFonts w:ascii="Arial" w:hAnsi="Arial" w:cs="Arial"/>
          <w:color w:val="8F0076"/>
          <w:sz w:val="24"/>
          <w:szCs w:val="24"/>
        </w:rPr>
        <w:t>) Esta frase se modificaría, según corresponda, en circunstancias en las que el auditor tenga, asimismo, la responsabilidad</w:t>
      </w:r>
      <w:r w:rsidR="003C1110">
        <w:rPr>
          <w:rFonts w:ascii="Arial" w:hAnsi="Arial" w:cs="Arial"/>
          <w:color w:val="8F0076"/>
          <w:sz w:val="24"/>
          <w:szCs w:val="24"/>
        </w:rPr>
        <w:t xml:space="preserve"> </w:t>
      </w:r>
      <w:r w:rsidRPr="00BE3424">
        <w:rPr>
          <w:rFonts w:ascii="Arial" w:hAnsi="Arial" w:cs="Arial"/>
          <w:color w:val="8F0076"/>
          <w:sz w:val="24"/>
          <w:szCs w:val="24"/>
        </w:rPr>
        <w:t>de emitir una opinión sobre la eficacia del control interno junto con la auditoría de los estados financieros.</w:t>
      </w:r>
    </w:p>
    <w:p w14:paraId="6B8AD41B" w14:textId="77777777" w:rsidR="00536033" w:rsidRDefault="00536033" w:rsidP="002E4F12">
      <w:pPr>
        <w:autoSpaceDE w:val="0"/>
        <w:autoSpaceDN w:val="0"/>
        <w:adjustRightInd w:val="0"/>
        <w:spacing w:after="0" w:line="240" w:lineRule="auto"/>
        <w:jc w:val="both"/>
        <w:rPr>
          <w:rFonts w:ascii="Arial" w:hAnsi="Arial" w:cs="Arial"/>
          <w:color w:val="8F0076"/>
          <w:sz w:val="24"/>
          <w:szCs w:val="24"/>
        </w:rPr>
      </w:pPr>
    </w:p>
    <w:p w14:paraId="47F80E5D" w14:textId="77777777" w:rsidR="00BE3424" w:rsidRPr="00BE3424" w:rsidRDefault="00BE3424" w:rsidP="002E4F12">
      <w:pPr>
        <w:autoSpaceDE w:val="0"/>
        <w:autoSpaceDN w:val="0"/>
        <w:adjustRightInd w:val="0"/>
        <w:spacing w:after="0" w:line="240" w:lineRule="auto"/>
        <w:jc w:val="both"/>
        <w:rPr>
          <w:rFonts w:ascii="Arial" w:hAnsi="Arial" w:cs="Arial"/>
          <w:b/>
          <w:bCs/>
          <w:color w:val="8F0076"/>
          <w:sz w:val="24"/>
          <w:szCs w:val="24"/>
        </w:rPr>
      </w:pPr>
      <w:r w:rsidRPr="00BE3424">
        <w:rPr>
          <w:rFonts w:ascii="Arial" w:hAnsi="Arial" w:cs="Arial"/>
          <w:b/>
          <w:bCs/>
          <w:color w:val="8F0076"/>
          <w:sz w:val="24"/>
          <w:szCs w:val="24"/>
        </w:rPr>
        <w:t>Nota Salvedades</w:t>
      </w:r>
    </w:p>
    <w:p w14:paraId="124BD7AF" w14:textId="77777777" w:rsidR="00BE3424" w:rsidRPr="00BE3424" w:rsidRDefault="00BE3424" w:rsidP="002E4F12">
      <w:pPr>
        <w:autoSpaceDE w:val="0"/>
        <w:autoSpaceDN w:val="0"/>
        <w:adjustRightInd w:val="0"/>
        <w:spacing w:after="0" w:line="240" w:lineRule="auto"/>
        <w:jc w:val="both"/>
        <w:rPr>
          <w:rFonts w:ascii="Arial" w:hAnsi="Arial" w:cs="Arial"/>
          <w:color w:val="8F0076"/>
          <w:sz w:val="24"/>
          <w:szCs w:val="24"/>
        </w:rPr>
      </w:pPr>
      <w:r w:rsidRPr="00BE3424">
        <w:rPr>
          <w:rFonts w:ascii="Arial" w:hAnsi="Arial" w:cs="Arial"/>
          <w:color w:val="8F0076"/>
          <w:sz w:val="24"/>
          <w:szCs w:val="24"/>
        </w:rPr>
        <w:t>** En el caso de no contar con una opinión favorable remitirse a la NIA 705 que en resumen menciona lo siguiente:</w:t>
      </w:r>
    </w:p>
    <w:p w14:paraId="029E1C82" w14:textId="77777777" w:rsidR="00BE3424" w:rsidRPr="00BE3424" w:rsidRDefault="00BE3424" w:rsidP="002E4F12">
      <w:pPr>
        <w:autoSpaceDE w:val="0"/>
        <w:autoSpaceDN w:val="0"/>
        <w:adjustRightInd w:val="0"/>
        <w:spacing w:after="0" w:line="240" w:lineRule="auto"/>
        <w:jc w:val="both"/>
        <w:rPr>
          <w:rFonts w:ascii="Arial" w:hAnsi="Arial" w:cs="Arial"/>
          <w:color w:val="8F0076"/>
          <w:sz w:val="24"/>
          <w:szCs w:val="24"/>
        </w:rPr>
      </w:pPr>
      <w:r w:rsidRPr="00BE3424">
        <w:rPr>
          <w:rFonts w:ascii="Arial" w:hAnsi="Arial" w:cs="Arial"/>
          <w:color w:val="8F0076"/>
          <w:sz w:val="24"/>
          <w:szCs w:val="24"/>
        </w:rPr>
        <w:t>Opinión con salvedades</w:t>
      </w:r>
    </w:p>
    <w:p w14:paraId="06B86918" w14:textId="77777777" w:rsidR="00BE3424" w:rsidRPr="00BE3424" w:rsidRDefault="00BE3424" w:rsidP="002E4F12">
      <w:pPr>
        <w:autoSpaceDE w:val="0"/>
        <w:autoSpaceDN w:val="0"/>
        <w:adjustRightInd w:val="0"/>
        <w:spacing w:after="0" w:line="240" w:lineRule="auto"/>
        <w:jc w:val="both"/>
        <w:rPr>
          <w:rFonts w:ascii="Arial" w:hAnsi="Arial" w:cs="Arial"/>
          <w:color w:val="8F0076"/>
          <w:sz w:val="24"/>
          <w:szCs w:val="24"/>
        </w:rPr>
      </w:pPr>
      <w:r w:rsidRPr="00BE3424">
        <w:rPr>
          <w:rFonts w:ascii="Arial" w:hAnsi="Arial" w:cs="Arial"/>
          <w:color w:val="8F0076"/>
          <w:sz w:val="24"/>
          <w:szCs w:val="24"/>
        </w:rPr>
        <w:t>7.-El auditor expresará una opinión con salvedades cuando:</w:t>
      </w:r>
    </w:p>
    <w:p w14:paraId="6BA4643B" w14:textId="77777777" w:rsidR="00BE3424" w:rsidRPr="00BE3424" w:rsidRDefault="00BE3424" w:rsidP="002E4F12">
      <w:pPr>
        <w:autoSpaceDE w:val="0"/>
        <w:autoSpaceDN w:val="0"/>
        <w:adjustRightInd w:val="0"/>
        <w:spacing w:after="0" w:line="240" w:lineRule="auto"/>
        <w:jc w:val="both"/>
        <w:rPr>
          <w:rFonts w:ascii="Arial" w:hAnsi="Arial" w:cs="Arial"/>
          <w:color w:val="8F0076"/>
          <w:sz w:val="24"/>
          <w:szCs w:val="24"/>
        </w:rPr>
      </w:pPr>
      <w:r w:rsidRPr="00BE3424">
        <w:rPr>
          <w:rFonts w:ascii="Arial" w:hAnsi="Arial" w:cs="Arial"/>
          <w:color w:val="8F0076"/>
          <w:sz w:val="24"/>
          <w:szCs w:val="24"/>
        </w:rPr>
        <w:t>a.-habiendo obtenido evidencia de auditoría suficiente y adecuada, concluya que las incorrecciones, individualmente</w:t>
      </w:r>
      <w:r w:rsidR="003C1110">
        <w:rPr>
          <w:rFonts w:ascii="Arial" w:hAnsi="Arial" w:cs="Arial"/>
          <w:color w:val="8F0076"/>
          <w:sz w:val="24"/>
          <w:szCs w:val="24"/>
        </w:rPr>
        <w:t xml:space="preserve"> </w:t>
      </w:r>
      <w:r w:rsidRPr="00BE3424">
        <w:rPr>
          <w:rFonts w:ascii="Arial" w:hAnsi="Arial" w:cs="Arial"/>
          <w:color w:val="8F0076"/>
          <w:sz w:val="24"/>
          <w:szCs w:val="24"/>
        </w:rPr>
        <w:t>o de forma agregada, son materiales, pero no generalizadas, para los estados financieros; o</w:t>
      </w:r>
    </w:p>
    <w:p w14:paraId="1CA62A35" w14:textId="77777777" w:rsidR="00BE3424" w:rsidRPr="00BE3424" w:rsidRDefault="00BE3424" w:rsidP="002E4F12">
      <w:pPr>
        <w:autoSpaceDE w:val="0"/>
        <w:autoSpaceDN w:val="0"/>
        <w:adjustRightInd w:val="0"/>
        <w:spacing w:after="0" w:line="240" w:lineRule="auto"/>
        <w:jc w:val="both"/>
        <w:rPr>
          <w:rFonts w:ascii="Arial" w:hAnsi="Arial" w:cs="Arial"/>
          <w:color w:val="8F0076"/>
          <w:sz w:val="24"/>
          <w:szCs w:val="24"/>
        </w:rPr>
      </w:pPr>
      <w:r w:rsidRPr="00BE3424">
        <w:rPr>
          <w:rFonts w:ascii="Arial" w:hAnsi="Arial" w:cs="Arial"/>
          <w:color w:val="8F0076"/>
          <w:sz w:val="24"/>
          <w:szCs w:val="24"/>
        </w:rPr>
        <w:t>b.-el auditor no pueda obtener evidencia de auditoría suficiente y adecuada en la que basar su opinión, pero concluya</w:t>
      </w:r>
      <w:r w:rsidR="003C1110">
        <w:rPr>
          <w:rFonts w:ascii="Arial" w:hAnsi="Arial" w:cs="Arial"/>
          <w:color w:val="8F0076"/>
          <w:sz w:val="24"/>
          <w:szCs w:val="24"/>
        </w:rPr>
        <w:t xml:space="preserve"> </w:t>
      </w:r>
      <w:r w:rsidRPr="00BE3424">
        <w:rPr>
          <w:rFonts w:ascii="Arial" w:hAnsi="Arial" w:cs="Arial"/>
          <w:color w:val="8F0076"/>
          <w:sz w:val="24"/>
          <w:szCs w:val="24"/>
        </w:rPr>
        <w:t>que los posibles efectos sobre los estados financieros de las incorrecciones no detectadas, si las hubiera, podrían ser</w:t>
      </w:r>
      <w:r w:rsidR="003C1110">
        <w:rPr>
          <w:rFonts w:ascii="Arial" w:hAnsi="Arial" w:cs="Arial"/>
          <w:color w:val="8F0076"/>
          <w:sz w:val="24"/>
          <w:szCs w:val="24"/>
        </w:rPr>
        <w:t xml:space="preserve"> </w:t>
      </w:r>
      <w:r w:rsidRPr="00BE3424">
        <w:rPr>
          <w:rFonts w:ascii="Arial" w:hAnsi="Arial" w:cs="Arial"/>
          <w:color w:val="8F0076"/>
          <w:sz w:val="24"/>
          <w:szCs w:val="24"/>
        </w:rPr>
        <w:t>materiales, aunque no generalizados.</w:t>
      </w:r>
    </w:p>
    <w:p w14:paraId="2DADE47C" w14:textId="77777777" w:rsidR="00BE3424" w:rsidRPr="00BE3424" w:rsidRDefault="00BE3424" w:rsidP="002E4F12">
      <w:pPr>
        <w:autoSpaceDE w:val="0"/>
        <w:autoSpaceDN w:val="0"/>
        <w:adjustRightInd w:val="0"/>
        <w:spacing w:after="0" w:line="240" w:lineRule="auto"/>
        <w:jc w:val="both"/>
        <w:rPr>
          <w:rFonts w:ascii="Arial" w:hAnsi="Arial" w:cs="Arial"/>
          <w:color w:val="8F0076"/>
          <w:sz w:val="24"/>
          <w:szCs w:val="24"/>
        </w:rPr>
      </w:pPr>
      <w:r w:rsidRPr="00BE3424">
        <w:rPr>
          <w:rFonts w:ascii="Arial" w:hAnsi="Arial" w:cs="Arial"/>
          <w:color w:val="8F0076"/>
          <w:sz w:val="24"/>
          <w:szCs w:val="24"/>
        </w:rPr>
        <w:t>Opinión desfavorable (adversa)</w:t>
      </w:r>
    </w:p>
    <w:p w14:paraId="0323297D" w14:textId="77777777" w:rsidR="00BE3424" w:rsidRPr="00BE3424" w:rsidRDefault="00BE3424" w:rsidP="002E4F12">
      <w:pPr>
        <w:autoSpaceDE w:val="0"/>
        <w:autoSpaceDN w:val="0"/>
        <w:adjustRightInd w:val="0"/>
        <w:spacing w:after="0" w:line="240" w:lineRule="auto"/>
        <w:jc w:val="both"/>
        <w:rPr>
          <w:rFonts w:ascii="Arial" w:hAnsi="Arial" w:cs="Arial"/>
          <w:color w:val="8F0076"/>
          <w:sz w:val="24"/>
          <w:szCs w:val="24"/>
        </w:rPr>
      </w:pPr>
      <w:r w:rsidRPr="00BE3424">
        <w:rPr>
          <w:rFonts w:ascii="Arial" w:hAnsi="Arial" w:cs="Arial"/>
          <w:color w:val="8F0076"/>
          <w:sz w:val="24"/>
          <w:szCs w:val="24"/>
        </w:rPr>
        <w:t xml:space="preserve">8.-El auditor expresará una opinión desfavorable (adversa) </w:t>
      </w:r>
      <w:r w:rsidR="003C1110">
        <w:rPr>
          <w:rFonts w:ascii="Arial" w:hAnsi="Arial" w:cs="Arial"/>
          <w:color w:val="8F0076"/>
          <w:sz w:val="24"/>
          <w:szCs w:val="24"/>
        </w:rPr>
        <w:t>c</w:t>
      </w:r>
      <w:r w:rsidRPr="00BE3424">
        <w:rPr>
          <w:rFonts w:ascii="Arial" w:hAnsi="Arial" w:cs="Arial"/>
          <w:color w:val="8F0076"/>
          <w:sz w:val="24"/>
          <w:szCs w:val="24"/>
        </w:rPr>
        <w:t>uando, habiendo obtenido evidencia de auditoría suficiente</w:t>
      </w:r>
      <w:r w:rsidR="003C1110">
        <w:rPr>
          <w:rFonts w:ascii="Arial" w:hAnsi="Arial" w:cs="Arial"/>
          <w:color w:val="8F0076"/>
          <w:sz w:val="24"/>
          <w:szCs w:val="24"/>
        </w:rPr>
        <w:t xml:space="preserve"> </w:t>
      </w:r>
      <w:r w:rsidRPr="00BE3424">
        <w:rPr>
          <w:rFonts w:ascii="Arial" w:hAnsi="Arial" w:cs="Arial"/>
          <w:color w:val="8F0076"/>
          <w:sz w:val="24"/>
          <w:szCs w:val="24"/>
        </w:rPr>
        <w:t>y adecuada, concluya que las incorrecciones, individualmente o de forma agregada, son materiales y generalizadas</w:t>
      </w:r>
      <w:r w:rsidR="003C1110">
        <w:rPr>
          <w:rFonts w:ascii="Arial" w:hAnsi="Arial" w:cs="Arial"/>
          <w:color w:val="8F0076"/>
          <w:sz w:val="24"/>
          <w:szCs w:val="24"/>
        </w:rPr>
        <w:t xml:space="preserve"> </w:t>
      </w:r>
      <w:r w:rsidRPr="00BE3424">
        <w:rPr>
          <w:rFonts w:ascii="Arial" w:hAnsi="Arial" w:cs="Arial"/>
          <w:color w:val="8F0076"/>
          <w:sz w:val="24"/>
          <w:szCs w:val="24"/>
        </w:rPr>
        <w:t>en los estados financieros.</w:t>
      </w:r>
    </w:p>
    <w:p w14:paraId="76FB5BFA" w14:textId="77777777" w:rsidR="00BE3424" w:rsidRPr="00BE3424" w:rsidRDefault="00BE3424" w:rsidP="002E4F12">
      <w:pPr>
        <w:autoSpaceDE w:val="0"/>
        <w:autoSpaceDN w:val="0"/>
        <w:adjustRightInd w:val="0"/>
        <w:spacing w:after="0" w:line="240" w:lineRule="auto"/>
        <w:jc w:val="both"/>
        <w:rPr>
          <w:rFonts w:ascii="Arial" w:hAnsi="Arial" w:cs="Arial"/>
          <w:color w:val="8F0076"/>
          <w:sz w:val="24"/>
          <w:szCs w:val="24"/>
        </w:rPr>
      </w:pPr>
      <w:r w:rsidRPr="00BE3424">
        <w:rPr>
          <w:rFonts w:ascii="Arial" w:hAnsi="Arial" w:cs="Arial"/>
          <w:color w:val="8F0076"/>
          <w:sz w:val="24"/>
          <w:szCs w:val="24"/>
        </w:rPr>
        <w:t>Denegación (abstención) de opinión</w:t>
      </w:r>
    </w:p>
    <w:p w14:paraId="24046F2D" w14:textId="77777777" w:rsidR="00BE3424" w:rsidRPr="00BE3424" w:rsidRDefault="00BE3424" w:rsidP="002E4F12">
      <w:pPr>
        <w:autoSpaceDE w:val="0"/>
        <w:autoSpaceDN w:val="0"/>
        <w:adjustRightInd w:val="0"/>
        <w:spacing w:after="0" w:line="240" w:lineRule="auto"/>
        <w:jc w:val="both"/>
        <w:rPr>
          <w:rFonts w:ascii="Arial" w:hAnsi="Arial" w:cs="Arial"/>
          <w:color w:val="8F0076"/>
          <w:sz w:val="24"/>
          <w:szCs w:val="24"/>
        </w:rPr>
      </w:pPr>
      <w:r w:rsidRPr="00BE3424">
        <w:rPr>
          <w:rFonts w:ascii="Arial" w:hAnsi="Arial" w:cs="Arial"/>
          <w:color w:val="8F0076"/>
          <w:sz w:val="24"/>
          <w:szCs w:val="24"/>
        </w:rPr>
        <w:t>9.-El auditor denegará la opinión (se abstendrá de opinar) cuando no pueda obtener evidencia de auditoría suficiente</w:t>
      </w:r>
      <w:r w:rsidR="003C1110">
        <w:rPr>
          <w:rFonts w:ascii="Arial" w:hAnsi="Arial" w:cs="Arial"/>
          <w:color w:val="8F0076"/>
          <w:sz w:val="24"/>
          <w:szCs w:val="24"/>
        </w:rPr>
        <w:t xml:space="preserve"> </w:t>
      </w:r>
      <w:r w:rsidRPr="00BE3424">
        <w:rPr>
          <w:rFonts w:ascii="Arial" w:hAnsi="Arial" w:cs="Arial"/>
          <w:color w:val="8F0076"/>
          <w:sz w:val="24"/>
          <w:szCs w:val="24"/>
        </w:rPr>
        <w:t>y adecuada en la que basar su opinión y concluya que los posibles efectos sobre los estados financieros de las incorrecciones</w:t>
      </w:r>
      <w:r w:rsidR="003C1110">
        <w:rPr>
          <w:rFonts w:ascii="Arial" w:hAnsi="Arial" w:cs="Arial"/>
          <w:color w:val="8F0076"/>
          <w:sz w:val="24"/>
          <w:szCs w:val="24"/>
        </w:rPr>
        <w:t xml:space="preserve"> </w:t>
      </w:r>
      <w:r w:rsidRPr="00BE3424">
        <w:rPr>
          <w:rFonts w:ascii="Arial" w:hAnsi="Arial" w:cs="Arial"/>
          <w:color w:val="8F0076"/>
          <w:sz w:val="24"/>
          <w:szCs w:val="24"/>
        </w:rPr>
        <w:t>no detectadas, si las hubiera, podrían ser materiales y generalizados.</w:t>
      </w:r>
    </w:p>
    <w:p w14:paraId="5929C45F" w14:textId="77777777" w:rsidR="00BE3424" w:rsidRPr="00BE3424" w:rsidRDefault="00BE3424" w:rsidP="002E4F12">
      <w:pPr>
        <w:autoSpaceDE w:val="0"/>
        <w:autoSpaceDN w:val="0"/>
        <w:adjustRightInd w:val="0"/>
        <w:spacing w:after="0" w:line="240" w:lineRule="auto"/>
        <w:jc w:val="both"/>
        <w:rPr>
          <w:rFonts w:ascii="Arial" w:hAnsi="Arial" w:cs="Arial"/>
          <w:color w:val="8F0076"/>
          <w:sz w:val="24"/>
          <w:szCs w:val="24"/>
        </w:rPr>
      </w:pPr>
      <w:r w:rsidRPr="00BE3424">
        <w:rPr>
          <w:rFonts w:ascii="Arial" w:hAnsi="Arial" w:cs="Arial"/>
          <w:color w:val="8F0076"/>
          <w:sz w:val="24"/>
          <w:szCs w:val="24"/>
        </w:rPr>
        <w:t>10.-El auditor denegará la opinión (se abstendrá de opinar) cuando, en circunstancias extremadamente poco frecuentes</w:t>
      </w:r>
      <w:r w:rsidR="003C1110">
        <w:rPr>
          <w:rFonts w:ascii="Arial" w:hAnsi="Arial" w:cs="Arial"/>
          <w:color w:val="8F0076"/>
          <w:sz w:val="24"/>
          <w:szCs w:val="24"/>
        </w:rPr>
        <w:t xml:space="preserve"> </w:t>
      </w:r>
      <w:r w:rsidRPr="00BE3424">
        <w:rPr>
          <w:rFonts w:ascii="Arial" w:hAnsi="Arial" w:cs="Arial"/>
          <w:color w:val="8F0076"/>
          <w:sz w:val="24"/>
          <w:szCs w:val="24"/>
        </w:rPr>
        <w:t>que supongan la existencia de múltiples incertidumbres, el auditor concluya que, a pesar de haber obtenido</w:t>
      </w:r>
      <w:r w:rsidR="003C1110">
        <w:rPr>
          <w:rFonts w:ascii="Arial" w:hAnsi="Arial" w:cs="Arial"/>
          <w:color w:val="8F0076"/>
          <w:sz w:val="24"/>
          <w:szCs w:val="24"/>
        </w:rPr>
        <w:t xml:space="preserve"> </w:t>
      </w:r>
      <w:r w:rsidRPr="00BE3424">
        <w:rPr>
          <w:rFonts w:ascii="Arial" w:hAnsi="Arial" w:cs="Arial"/>
          <w:color w:val="8F0076"/>
          <w:sz w:val="24"/>
          <w:szCs w:val="24"/>
        </w:rPr>
        <w:t xml:space="preserve">evidencia de auditoría suficiente y adecuada en relación con cada una de las </w:t>
      </w:r>
      <w:r w:rsidRPr="00BE3424">
        <w:rPr>
          <w:rFonts w:ascii="Arial" w:hAnsi="Arial" w:cs="Arial"/>
          <w:color w:val="8F0076"/>
          <w:sz w:val="24"/>
          <w:szCs w:val="24"/>
        </w:rPr>
        <w:lastRenderedPageBreak/>
        <w:t>incertidumbres, no es posible formarse</w:t>
      </w:r>
      <w:r w:rsidR="003C1110">
        <w:rPr>
          <w:rFonts w:ascii="Arial" w:hAnsi="Arial" w:cs="Arial"/>
          <w:color w:val="8F0076"/>
          <w:sz w:val="24"/>
          <w:szCs w:val="24"/>
        </w:rPr>
        <w:t xml:space="preserve"> </w:t>
      </w:r>
      <w:r w:rsidRPr="00BE3424">
        <w:rPr>
          <w:rFonts w:ascii="Arial" w:hAnsi="Arial" w:cs="Arial"/>
          <w:color w:val="8F0076"/>
          <w:sz w:val="24"/>
          <w:szCs w:val="24"/>
        </w:rPr>
        <w:t>una opinión sobre los estados financieros debido a la posible interacción de las incertidumbres y su posible efecto</w:t>
      </w:r>
    </w:p>
    <w:p w14:paraId="325F651A" w14:textId="77777777" w:rsidR="00BE3424" w:rsidRDefault="00BE3424" w:rsidP="002E4F12">
      <w:pPr>
        <w:jc w:val="both"/>
        <w:rPr>
          <w:rFonts w:ascii="Arial" w:hAnsi="Arial" w:cs="Arial"/>
          <w:color w:val="8F0076"/>
          <w:sz w:val="24"/>
          <w:szCs w:val="24"/>
        </w:rPr>
      </w:pPr>
      <w:r w:rsidRPr="00BE3424">
        <w:rPr>
          <w:rFonts w:ascii="Arial" w:hAnsi="Arial" w:cs="Arial"/>
          <w:color w:val="8F0076"/>
          <w:sz w:val="24"/>
          <w:szCs w:val="24"/>
        </w:rPr>
        <w:t>acumulativo en los estados financieros.</w:t>
      </w:r>
    </w:p>
    <w:p w14:paraId="10B66233" w14:textId="77777777" w:rsidR="002A7420" w:rsidRDefault="002A7420" w:rsidP="002E4F12">
      <w:pPr>
        <w:jc w:val="both"/>
        <w:rPr>
          <w:rFonts w:ascii="Arial" w:hAnsi="Arial" w:cs="Arial"/>
          <w:color w:val="8F0076"/>
          <w:sz w:val="24"/>
          <w:szCs w:val="24"/>
        </w:rPr>
      </w:pPr>
    </w:p>
    <w:p w14:paraId="3FE20A81" w14:textId="77777777" w:rsidR="002A7420" w:rsidRPr="00BE3424" w:rsidRDefault="002A7420" w:rsidP="002E4F12">
      <w:pPr>
        <w:jc w:val="both"/>
        <w:rPr>
          <w:rFonts w:ascii="Arial" w:hAnsi="Arial" w:cs="Arial"/>
          <w:sz w:val="24"/>
          <w:szCs w:val="24"/>
        </w:rPr>
      </w:pPr>
    </w:p>
    <w:sectPr w:rsidR="002A7420" w:rsidRPr="00BE342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F484E"/>
    <w:multiLevelType w:val="hybridMultilevel"/>
    <w:tmpl w:val="E0FA9C3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03D7146"/>
    <w:multiLevelType w:val="hybridMultilevel"/>
    <w:tmpl w:val="4B8EF438"/>
    <w:lvl w:ilvl="0" w:tplc="8B7C7DC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30D606C"/>
    <w:multiLevelType w:val="hybridMultilevel"/>
    <w:tmpl w:val="C554D6A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424"/>
    <w:rsid w:val="000258C9"/>
    <w:rsid w:val="000A02B2"/>
    <w:rsid w:val="001174F1"/>
    <w:rsid w:val="0015355F"/>
    <w:rsid w:val="00281D3F"/>
    <w:rsid w:val="002A7420"/>
    <w:rsid w:val="002E4F12"/>
    <w:rsid w:val="00353234"/>
    <w:rsid w:val="00383C1A"/>
    <w:rsid w:val="003C1110"/>
    <w:rsid w:val="004206AC"/>
    <w:rsid w:val="00497C29"/>
    <w:rsid w:val="00536033"/>
    <w:rsid w:val="00536EDC"/>
    <w:rsid w:val="0054116B"/>
    <w:rsid w:val="005D6280"/>
    <w:rsid w:val="0067683C"/>
    <w:rsid w:val="00683493"/>
    <w:rsid w:val="00784985"/>
    <w:rsid w:val="00862E31"/>
    <w:rsid w:val="008A044F"/>
    <w:rsid w:val="008E7C0A"/>
    <w:rsid w:val="009170DB"/>
    <w:rsid w:val="00A139A1"/>
    <w:rsid w:val="00A33004"/>
    <w:rsid w:val="00A406AF"/>
    <w:rsid w:val="00A55E59"/>
    <w:rsid w:val="00AB5DCC"/>
    <w:rsid w:val="00AE6C8E"/>
    <w:rsid w:val="00BD2155"/>
    <w:rsid w:val="00BE3424"/>
    <w:rsid w:val="00C10B41"/>
    <w:rsid w:val="00C56225"/>
    <w:rsid w:val="00CA53F1"/>
    <w:rsid w:val="00CC726D"/>
    <w:rsid w:val="00CD0325"/>
    <w:rsid w:val="00D12444"/>
    <w:rsid w:val="00D261FB"/>
    <w:rsid w:val="00E523FB"/>
    <w:rsid w:val="00E84AF5"/>
    <w:rsid w:val="00F760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68EE8"/>
  <w15:chartTrackingRefBased/>
  <w15:docId w15:val="{9EEA8E89-13A6-42D4-BFF3-A11C70E8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6EDC"/>
    <w:pPr>
      <w:ind w:left="720"/>
      <w:contextualSpacing/>
    </w:pPr>
  </w:style>
  <w:style w:type="paragraph" w:customStyle="1" w:styleId="Default">
    <w:name w:val="Default"/>
    <w:rsid w:val="0053603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9</Pages>
  <Words>2955</Words>
  <Characters>16256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Cortes Santibañez</dc:creator>
  <cp:keywords/>
  <dc:description/>
  <cp:lastModifiedBy>Israel Cortes Santibañez</cp:lastModifiedBy>
  <cp:revision>4</cp:revision>
  <dcterms:created xsi:type="dcterms:W3CDTF">2020-05-05T02:38:00Z</dcterms:created>
  <dcterms:modified xsi:type="dcterms:W3CDTF">2020-05-06T00:19:00Z</dcterms:modified>
</cp:coreProperties>
</file>